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  <w:bookmarkStart w:id="0" w:name="_Toc130739185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министерство Сельского хозяйства</w:t>
      </w: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Федеральное агентство по рыболовству</w:t>
      </w: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 xml:space="preserve">Федеральное государственное бюджетное </w:t>
      </w: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 xml:space="preserve">научное учреждение </w:t>
      </w: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«ВСЕРОССИЙСКИЙ НАУЧНО-ИССЛЕДОВАТЕЛЬСКИЙ ИНСТИТУТ РЫБНОГО ХОЗЯЙСТВА И ОКЕАНОГРАФИИ» (</w:t>
      </w:r>
      <w:proofErr w:type="spellStart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ФГБНУ</w:t>
      </w:r>
      <w:proofErr w:type="spellEnd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 xml:space="preserve"> «</w:t>
      </w:r>
      <w:proofErr w:type="spellStart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ВНИРО</w:t>
      </w:r>
      <w:proofErr w:type="spellEnd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»)</w:t>
      </w: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 xml:space="preserve">Сахалинский филиал </w:t>
      </w:r>
      <w:proofErr w:type="spellStart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ФГБНУ</w:t>
      </w:r>
      <w:proofErr w:type="spellEnd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 xml:space="preserve"> «</w:t>
      </w:r>
      <w:proofErr w:type="spellStart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ВНИРО</w:t>
      </w:r>
      <w:proofErr w:type="spellEnd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» («</w:t>
      </w:r>
      <w:proofErr w:type="spellStart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СахНИРО</w:t>
      </w:r>
      <w:proofErr w:type="spellEnd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»)</w:t>
      </w: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</w:p>
    <w:p w:rsidR="009275E3" w:rsidRPr="009275E3" w:rsidRDefault="009275E3" w:rsidP="00B85A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</w:pPr>
      <w:proofErr w:type="gramStart"/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B85A9A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>5</w:t>
      </w:r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t xml:space="preserve"> год </w:t>
      </w:r>
      <w:r w:rsidRPr="009275E3">
        <w:rPr>
          <w:rFonts w:ascii="Times New Roman" w:eastAsia="Times New Roman" w:hAnsi="Times New Roman" w:cs="Times New Roman"/>
          <w:b/>
          <w:caps/>
          <w:sz w:val="24"/>
          <w:szCs w:val="26"/>
          <w:lang w:eastAsia="ar-SA"/>
        </w:rPr>
        <w:br/>
        <w:t>(с оценкой воздействия на окружающую среду)</w:t>
      </w:r>
      <w:proofErr w:type="gramEnd"/>
    </w:p>
    <w:p w:rsidR="009275E3" w:rsidRDefault="009275E3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68695469"/>
        <w:docPartObj>
          <w:docPartGallery w:val="Table of Contents"/>
          <w:docPartUnique/>
        </w:docPartObj>
      </w:sdtPr>
      <w:sdtEndPr/>
      <w:sdtContent>
        <w:p w:rsidR="009275E3" w:rsidRDefault="009275E3" w:rsidP="00546C42">
          <w:pPr>
            <w:pStyle w:val="a5"/>
            <w:jc w:val="center"/>
            <w:rPr>
              <w:rFonts w:ascii="Times New Roman" w:hAnsi="Times New Roman" w:cs="Times New Roman"/>
              <w:color w:val="auto"/>
            </w:rPr>
          </w:pPr>
          <w:r w:rsidRPr="009275E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46C42" w:rsidRPr="00546C42" w:rsidRDefault="00546C42" w:rsidP="00546C42">
          <w:pPr>
            <w:rPr>
              <w:lang w:eastAsia="ru-RU"/>
            </w:rPr>
          </w:pPr>
        </w:p>
        <w:p w:rsidR="00546C42" w:rsidRPr="00546C42" w:rsidRDefault="009275E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275E3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9275E3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9275E3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193725410" w:history="1">
            <w:r w:rsidR="00546C42" w:rsidRPr="00546C4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Минтай - </w:t>
            </w:r>
            <w:r w:rsidR="00546C42" w:rsidRPr="00546C42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>Theragra chalcogramma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_Toc193725410 \h </w:instrTex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6C42" w:rsidRPr="00546C42" w:rsidRDefault="00DB7B5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3725411" w:history="1">
            <w:r w:rsidR="00546C42" w:rsidRPr="00546C4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61.06 – зона Японское море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_Toc193725411 \h </w:instrTex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6C42" w:rsidRPr="00546C42" w:rsidRDefault="00DB7B5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3725412" w:history="1">
            <w:r w:rsidR="00546C42" w:rsidRPr="00546C4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61.06.2 – подзона Западно-Сахалинская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_Toc193725412 \h </w:instrTex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6C42" w:rsidRPr="00546C42" w:rsidRDefault="00DB7B5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25413" w:history="1">
            <w:r w:rsidR="00546C42" w:rsidRPr="00546C42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Камбалы дальневосточные - виды родов </w:t>
            </w:r>
            <w:r w:rsidR="00546C42" w:rsidRPr="00546C42">
              <w:rPr>
                <w:rStyle w:val="a6"/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Lepidopsetta, Clidoderma, Cleisthenes, Eopsetta, Hippoglossoides, Microstomus, Kareius, Glyptocephalus, Limanda, Pleuronectes, Platichthys, Acanthopsetta, Mysopsetta, Liopsetta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_Toc193725413 \h </w:instrTex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6C42" w:rsidRPr="00546C42" w:rsidRDefault="00DB7B5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25414" w:history="1">
            <w:r w:rsidR="00546C42" w:rsidRPr="00546C42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61.05.3 – подзона Восточно-Сахалинская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_Toc193725414 \h </w:instrTex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6C42" w:rsidRDefault="00DB7B5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93725415" w:history="1">
            <w:r w:rsidR="00546C42" w:rsidRPr="00546C42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Материалы оценки воздействия на окружающую среду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_Toc193725415 \h </w:instrTex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6C42" w:rsidRPr="00546C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75E3" w:rsidRDefault="009275E3">
          <w:r w:rsidRPr="009275E3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9275E3" w:rsidRDefault="009275E3"/>
    <w:p w:rsidR="009275E3" w:rsidRDefault="009275E3"/>
    <w:p w:rsidR="009275E3" w:rsidRDefault="009275E3"/>
    <w:p w:rsidR="009275E3" w:rsidRDefault="009275E3"/>
    <w:p w:rsidR="00A74446" w:rsidRDefault="00A74446">
      <w:pPr>
        <w:rPr>
          <w:rFonts w:ascii="Times New Roman" w:eastAsiaTheme="majorEastAsia" w:hAnsi="Times New Roman" w:cstheme="majorBidi"/>
          <w:b/>
          <w:sz w:val="26"/>
          <w:szCs w:val="26"/>
          <w:lang w:eastAsia="ru-RU"/>
        </w:rPr>
      </w:pPr>
      <w:r>
        <w:br w:type="page"/>
      </w:r>
    </w:p>
    <w:p w:rsidR="00F6250D" w:rsidRPr="00F6250D" w:rsidRDefault="00F6250D" w:rsidP="00F6250D">
      <w:pPr>
        <w:pStyle w:val="a3"/>
        <w:rPr>
          <w:color w:val="auto"/>
        </w:rPr>
      </w:pPr>
      <w:bookmarkStart w:id="1" w:name="_Toc193725410"/>
      <w:r w:rsidRPr="00F6250D">
        <w:rPr>
          <w:color w:val="auto"/>
        </w:rPr>
        <w:lastRenderedPageBreak/>
        <w:t xml:space="preserve">Минтай </w:t>
      </w:r>
      <w:r>
        <w:rPr>
          <w:color w:val="auto"/>
        </w:rPr>
        <w:t xml:space="preserve">- </w:t>
      </w:r>
      <w:proofErr w:type="spellStart"/>
      <w:r w:rsidRPr="00F6250D">
        <w:rPr>
          <w:i/>
          <w:color w:val="auto"/>
        </w:rPr>
        <w:t>Theragra</w:t>
      </w:r>
      <w:proofErr w:type="spellEnd"/>
      <w:r w:rsidRPr="00F6250D">
        <w:rPr>
          <w:i/>
          <w:color w:val="auto"/>
        </w:rPr>
        <w:t xml:space="preserve"> </w:t>
      </w:r>
      <w:proofErr w:type="spellStart"/>
      <w:r w:rsidRPr="00F6250D">
        <w:rPr>
          <w:i/>
          <w:color w:val="auto"/>
        </w:rPr>
        <w:t>chalcogramma</w:t>
      </w:r>
      <w:bookmarkEnd w:id="0"/>
      <w:bookmarkEnd w:id="1"/>
      <w:proofErr w:type="spellEnd"/>
    </w:p>
    <w:p w:rsidR="00F6250D" w:rsidRPr="00F6250D" w:rsidRDefault="00F6250D" w:rsidP="00F6250D">
      <w:pPr>
        <w:pStyle w:val="a3"/>
        <w:rPr>
          <w:color w:val="auto"/>
        </w:rPr>
      </w:pPr>
      <w:bookmarkStart w:id="2" w:name="_Toc130739186"/>
      <w:bookmarkStart w:id="3" w:name="_Toc193725411"/>
      <w:r w:rsidRPr="00F6250D">
        <w:rPr>
          <w:color w:val="auto"/>
        </w:rPr>
        <w:t>61.06 – зона Японское море</w:t>
      </w:r>
      <w:bookmarkEnd w:id="2"/>
      <w:bookmarkEnd w:id="3"/>
    </w:p>
    <w:p w:rsidR="00F6250D" w:rsidRPr="00F6250D" w:rsidRDefault="00F6250D" w:rsidP="00F6250D">
      <w:pPr>
        <w:pStyle w:val="a3"/>
        <w:rPr>
          <w:color w:val="auto"/>
        </w:rPr>
      </w:pPr>
      <w:bookmarkStart w:id="4" w:name="_Toc130739187"/>
      <w:bookmarkStart w:id="5" w:name="_Toc193725412"/>
      <w:r w:rsidRPr="00F6250D">
        <w:rPr>
          <w:color w:val="auto"/>
        </w:rPr>
        <w:t xml:space="preserve">61.06.2 – </w:t>
      </w:r>
      <w:proofErr w:type="spellStart"/>
      <w:r w:rsidRPr="00F6250D">
        <w:rPr>
          <w:color w:val="auto"/>
        </w:rPr>
        <w:t>подзона</w:t>
      </w:r>
      <w:proofErr w:type="spellEnd"/>
      <w:r w:rsidRPr="00F6250D">
        <w:rPr>
          <w:color w:val="auto"/>
        </w:rPr>
        <w:t xml:space="preserve"> Западно-Сахалинская</w:t>
      </w:r>
      <w:bookmarkEnd w:id="4"/>
      <w:bookmarkEnd w:id="5"/>
    </w:p>
    <w:p w:rsidR="00F6250D" w:rsidRPr="00F6250D" w:rsidRDefault="002D4114" w:rsidP="00F625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Икария </w:t>
      </w:r>
      <w:proofErr w:type="spellStart"/>
      <w:r w:rsidRPr="002D4114">
        <w:rPr>
          <w:rFonts w:ascii="Times New Roman" w:eastAsia="Times New Roman" w:hAnsi="Times New Roman" w:cs="Times New Roman"/>
          <w:sz w:val="26"/>
          <w:szCs w:val="26"/>
          <w:lang w:eastAsia="ru-RU"/>
        </w:rPr>
        <w:t>К.В</w:t>
      </w:r>
      <w:proofErr w:type="spellEnd"/>
      <w:r w:rsidRPr="002D411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Ким </w:t>
      </w:r>
      <w:r w:rsidR="00F6250D" w:rsidRPr="00F625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 Ток, Сахалинский филиал ФГБНУ «ВНИРО» («СахНИРО»), В.В. Кулик, Тихоокеанский филиал ФГБНУ «ВНИРО» («ТИНРО»)</w:t>
      </w:r>
    </w:p>
    <w:p w:rsidR="006C585A" w:rsidRPr="00C41180" w:rsidRDefault="006C585A" w:rsidP="006C58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114" w:rsidRPr="00422561" w:rsidRDefault="002D4114" w:rsidP="002D4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Toc473206990"/>
      <w:bookmarkStart w:id="7" w:name="_Toc134719431"/>
    </w:p>
    <w:p w:rsidR="002D4114" w:rsidRPr="00422561" w:rsidRDefault="002D4114" w:rsidP="002D411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основой для оценки запасов послужили материалы ихтиопланктонных и тралово-акустических съемок последних десятилетий по размерно-возрастной структуре, темпам линейно-весового роста и полового созревания рыб, а также многолетней динамике вылова.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корректировке 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используется накопленная информация по научным учетным съемкам последнего десятилетия. </w:t>
      </w:r>
      <w:proofErr w:type="gram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2018 г. была выполнена учетная траловая съемка на </w:t>
      </w:r>
      <w:proofErr w:type="spell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</w:t>
      </w:r>
      <w:proofErr w:type="spell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РКМРТ</w:t>
      </w:r>
      <w:proofErr w:type="spell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Бухоро</w:t>
      </w:r>
      <w:proofErr w:type="spell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количестве 100 ст., в мае-июне 2020 г. на </w:t>
      </w:r>
      <w:proofErr w:type="spell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</w:t>
      </w:r>
      <w:proofErr w:type="spell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«В. Сафонов» – 112 ст., в мае-июне 2022 г. на </w:t>
      </w:r>
      <w:proofErr w:type="spell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</w:t>
      </w:r>
      <w:proofErr w:type="spell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«В. Сафонов» – 128 ст., в марте-апреле 2023 г. – 44 ст., в сентябре-октябре 2024 г. – 69 ст. В 2022 г. был осуществлен сбор научной информации из промысловых уловов</w:t>
      </w:r>
      <w:proofErr w:type="gram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снюрреводного</w:t>
      </w:r>
      <w:proofErr w:type="spell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промысла ООО «Невод» (промерено 493 экз. рыб), в 2023 г. – разноглубинного (2447 экз.) и донного тралового (3151 экз.) промыслов, в 2024 г. - на разноглубинном (170895 экз.) и донном траловом промысле (1677 экз.). </w:t>
      </w:r>
      <w:proofErr w:type="gramEnd"/>
    </w:p>
    <w:p w:rsidR="002D4114" w:rsidRPr="00422561" w:rsidRDefault="002D4114" w:rsidP="002D4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требований Приказа Федерального агентства по рыболовству от 06.02.2015 г. № 104, информационная обеспеченность прогноза в настоящее время соответствует 1-му уровню. Выявленные популяционные параметры и база промысловой информации за период 1990–2024 гг. позволили оценить многолетнюю динамику промысловой биомассы стада посредством метода </w:t>
      </w:r>
      <w:proofErr w:type="spell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когортного</w:t>
      </w:r>
      <w:proofErr w:type="spell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данных промысловой статистики, реализованным в модели «</w:t>
      </w:r>
      <w:r w:rsidRPr="00422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UKS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в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определяется на основе зонального </w:t>
      </w:r>
      <w:proofErr w:type="spell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ПРП</w:t>
      </w:r>
      <w:proofErr w:type="spell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реализации основных положений «принципа предосторожности».</w:t>
      </w:r>
    </w:p>
    <w:p w:rsidR="002D4114" w:rsidRDefault="002D4114" w:rsidP="002D4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десятилетие наблюдался рост биомассы промыслового стада </w:t>
      </w:r>
      <w:proofErr w:type="spell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северояпономорской</w:t>
      </w:r>
      <w:proofErr w:type="spell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популяции минтая. Прогнозируемая величина нерестового запаса на 2026 г.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т. Согласно </w:t>
      </w:r>
      <w:proofErr w:type="spellStart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ПРП</w:t>
      </w:r>
      <w:proofErr w:type="spellEnd"/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рекомендуемое значение промысловой смертности равно 0,245 (1/год). Принимая во внимание отмечаемый резкий рост запаса, связанный с появлением нескольких урожайных генераций, на </w:t>
      </w:r>
      <w:r w:rsidRPr="0042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ОДУ </w:t>
      </w:r>
      <w:r w:rsidRPr="00352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овить</w:t>
      </w:r>
      <w:r w:rsidRPr="0042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 тыс. т.</w:t>
      </w:r>
    </w:p>
    <w:p w:rsidR="002D4114" w:rsidRDefault="002D4114" w:rsidP="002D4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14" w:rsidRDefault="002D4114" w:rsidP="002D4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B6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B6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D4114" w:rsidRPr="0022073D" w:rsidRDefault="002D4114" w:rsidP="002D4114">
      <w:pPr>
        <w:pStyle w:val="1"/>
        <w:spacing w:before="0" w:line="240" w:lineRule="auto"/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</w:pPr>
      <w:bookmarkStart w:id="8" w:name="_Toc193725413"/>
      <w:r w:rsidRPr="0022073D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  <w:lastRenderedPageBreak/>
        <w:t>Камбалы дальневосточные</w:t>
      </w:r>
      <w:r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  <w:t xml:space="preserve"> - </w:t>
      </w:r>
      <w:r w:rsidRPr="0022073D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  <w:t xml:space="preserve">виды родов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Lepidopsetta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Clidoderma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Cleisthenes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Eopsetta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Hippoglossoides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Microstomus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Kareius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Glyptocephalus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Limanda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Pleuronectes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Platichthys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Acanthopsetta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Mysopsetta</w:t>
      </w:r>
      <w:proofErr w:type="spellEnd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 xml:space="preserve">, </w:t>
      </w:r>
      <w:proofErr w:type="spellStart"/>
      <w:r w:rsidRPr="0022073D">
        <w:rPr>
          <w:rFonts w:ascii="Times New Roman" w:eastAsia="Calibri" w:hAnsi="Times New Roman" w:cs="Times New Roman"/>
          <w:bCs w:val="0"/>
          <w:i/>
          <w:color w:val="auto"/>
          <w:sz w:val="26"/>
          <w:szCs w:val="26"/>
          <w:lang w:eastAsia="ru-RU"/>
        </w:rPr>
        <w:t>Liopsetta</w:t>
      </w:r>
      <w:bookmarkEnd w:id="8"/>
      <w:proofErr w:type="spellEnd"/>
    </w:p>
    <w:p w:rsidR="002D4114" w:rsidRPr="0022073D" w:rsidRDefault="002D4114" w:rsidP="002D4114">
      <w:pPr>
        <w:pStyle w:val="1"/>
        <w:spacing w:before="0" w:line="240" w:lineRule="auto"/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</w:pPr>
      <w:bookmarkStart w:id="9" w:name="_Toc193725414"/>
      <w:r w:rsidRPr="0022073D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  <w:t xml:space="preserve">61.05.3 – </w:t>
      </w:r>
      <w:proofErr w:type="spellStart"/>
      <w:r w:rsidR="00546C42" w:rsidRPr="0022073D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  <w:t>подзона</w:t>
      </w:r>
      <w:proofErr w:type="spellEnd"/>
      <w:r w:rsidR="00546C42" w:rsidRPr="0022073D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  <w:t xml:space="preserve"> </w:t>
      </w:r>
      <w:r w:rsidRPr="0022073D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  <w:t>Восточно-Сахалинская</w:t>
      </w:r>
      <w:bookmarkEnd w:id="9"/>
      <w:r w:rsidRPr="0022073D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  <w:t xml:space="preserve"> </w:t>
      </w:r>
    </w:p>
    <w:p w:rsidR="002D4114" w:rsidRDefault="002D4114" w:rsidP="002D41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73D">
        <w:rPr>
          <w:rFonts w:ascii="Times New Roman" w:hAnsi="Times New Roman" w:cs="Times New Roman"/>
          <w:sz w:val="26"/>
          <w:szCs w:val="26"/>
        </w:rPr>
        <w:t xml:space="preserve">Золотов </w:t>
      </w:r>
      <w:proofErr w:type="spellStart"/>
      <w:r w:rsidRPr="0022073D">
        <w:rPr>
          <w:rFonts w:ascii="Times New Roman" w:hAnsi="Times New Roman" w:cs="Times New Roman"/>
          <w:sz w:val="26"/>
          <w:szCs w:val="26"/>
        </w:rPr>
        <w:t>А.О</w:t>
      </w:r>
      <w:proofErr w:type="spellEnd"/>
      <w:r w:rsidRPr="002207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2073D">
        <w:rPr>
          <w:rFonts w:ascii="Times New Roman" w:hAnsi="Times New Roman" w:cs="Times New Roman"/>
          <w:sz w:val="26"/>
          <w:szCs w:val="26"/>
        </w:rPr>
        <w:t xml:space="preserve">Тихоокеанский филиал </w:t>
      </w:r>
      <w:proofErr w:type="spellStart"/>
      <w:r w:rsidRPr="0022073D">
        <w:rPr>
          <w:rFonts w:ascii="Times New Roman" w:hAnsi="Times New Roman" w:cs="Times New Roman"/>
          <w:sz w:val="26"/>
          <w:szCs w:val="26"/>
        </w:rPr>
        <w:t>ФГБНУ</w:t>
      </w:r>
      <w:proofErr w:type="spellEnd"/>
      <w:r w:rsidRPr="0022073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2073D">
        <w:rPr>
          <w:rFonts w:ascii="Times New Roman" w:hAnsi="Times New Roman" w:cs="Times New Roman"/>
          <w:sz w:val="26"/>
          <w:szCs w:val="26"/>
        </w:rPr>
        <w:t>ВНИРО</w:t>
      </w:r>
      <w:proofErr w:type="spellEnd"/>
      <w:r w:rsidRPr="0022073D">
        <w:rPr>
          <w:rFonts w:ascii="Times New Roman" w:hAnsi="Times New Roman" w:cs="Times New Roman"/>
          <w:sz w:val="26"/>
          <w:szCs w:val="26"/>
        </w:rPr>
        <w:t>» («</w:t>
      </w:r>
      <w:proofErr w:type="spellStart"/>
      <w:r w:rsidRPr="0022073D">
        <w:rPr>
          <w:rFonts w:ascii="Times New Roman" w:hAnsi="Times New Roman" w:cs="Times New Roman"/>
          <w:sz w:val="26"/>
          <w:szCs w:val="26"/>
        </w:rPr>
        <w:t>ТИНРО</w:t>
      </w:r>
      <w:proofErr w:type="spellEnd"/>
      <w:r w:rsidRPr="0022073D">
        <w:rPr>
          <w:rFonts w:ascii="Times New Roman" w:hAnsi="Times New Roman" w:cs="Times New Roman"/>
          <w:sz w:val="26"/>
          <w:szCs w:val="26"/>
        </w:rPr>
        <w:t>»)</w:t>
      </w:r>
    </w:p>
    <w:p w:rsidR="002D4114" w:rsidRDefault="002D4114" w:rsidP="002D41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114" w:rsidRPr="00BA1163" w:rsidRDefault="002D4114" w:rsidP="002D4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прогноза была использована информация по размерному составу промысловых уловов, годовому вылову и динамике уловов на усилие камбал района, начиная с 1950 г. Помимо этого, были привлечены материалы траловых съемок 2000–2021 гг. и данные промысловой статистики Отраслевой системы мониторинга (</w:t>
      </w:r>
      <w:proofErr w:type="spellStart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</w:t>
      </w:r>
      <w:proofErr w:type="spellEnd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114" w:rsidRPr="00BA1163" w:rsidRDefault="002D4114" w:rsidP="002D4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информация для прогноза была собрана из промысловых уловов на </w:t>
      </w:r>
      <w:r w:rsidRPr="007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мониторинговой </w:t>
      </w:r>
      <w:proofErr w:type="spellStart"/>
      <w:r w:rsidRPr="00760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снюрреводной</w:t>
      </w:r>
      <w:proofErr w:type="spellEnd"/>
      <w:r w:rsidRPr="007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</w:t>
      </w:r>
      <w:r w:rsidRPr="007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береговом </w:t>
      </w:r>
      <w:proofErr w:type="spellStart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рыбоперерабатывающем</w:t>
      </w:r>
      <w:proofErr w:type="spellEnd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предприятии в г. Поронайск.</w:t>
      </w:r>
    </w:p>
    <w:p w:rsidR="002D4114" w:rsidRPr="00BA1163" w:rsidRDefault="002D4114" w:rsidP="002D41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численности, биомассы и величины ОДУ желтоперой камбалы зал. Терпения использовали </w:t>
      </w:r>
      <w:proofErr w:type="spellStart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когортную</w:t>
      </w:r>
      <w:proofErr w:type="spellEnd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ВПА</w:t>
      </w:r>
      <w:proofErr w:type="spellEnd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4114" w:rsidRPr="00BA1163" w:rsidRDefault="002D4114" w:rsidP="002D4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длина желтоперой камбалы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равнялась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средний возраст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Доля непромысловых рыб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преобладали особи размером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возрастом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7-11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D4114" w:rsidRDefault="002D4114" w:rsidP="002D4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Ожидаемая промысловая биомасса к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г. составила 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т, нерестовая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т.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съемки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г., доля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желтоперой камбалы в промысловых </w:t>
      </w:r>
      <w:proofErr w:type="spellStart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снюрреводных</w:t>
      </w:r>
      <w:proofErr w:type="spellEnd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уловах</w:t>
      </w:r>
      <w:proofErr w:type="gramEnd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зал. Терпения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9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</w:t>
      </w:r>
      <w:proofErr w:type="gramEnd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камбал в Восточно-Сахалинской </w:t>
      </w:r>
      <w:proofErr w:type="spellStart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подзоне</w:t>
      </w:r>
      <w:proofErr w:type="spellEnd"/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A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A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оценивается на уровне </w:t>
      </w:r>
      <w:r w:rsidRPr="002D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</w:t>
      </w:r>
      <w:r w:rsidRPr="00BA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тыс. т</w:t>
      </w:r>
      <w:r w:rsidRPr="00BA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9A" w:rsidRDefault="00FC369A" w:rsidP="002D4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C369A" w:rsidRDefault="00FC36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C369A" w:rsidRPr="00546C42" w:rsidRDefault="00FC369A" w:rsidP="00546C42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</w:pPr>
      <w:bookmarkStart w:id="10" w:name="_Toc193725415"/>
      <w:r w:rsidRPr="00546C42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eastAsia="ru-RU"/>
        </w:rPr>
        <w:lastRenderedPageBreak/>
        <w:t>Материалы оценки воздействия на окружающую среду</w:t>
      </w:r>
      <w:bookmarkEnd w:id="10"/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3C2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Pr="00D12FAC">
        <w:rPr>
          <w:rFonts w:ascii="Times New Roman" w:hAnsi="Times New Roman" w:cs="Times New Roman"/>
          <w:i/>
          <w:sz w:val="28"/>
          <w:szCs w:val="28"/>
        </w:rPr>
        <w:t>. Общие сведения о планируемой (намечаемой) хозяйственной и иной деятельности:</w:t>
      </w: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3C2">
        <w:rPr>
          <w:rFonts w:ascii="Times New Roman" w:hAnsi="Times New Roman" w:cs="Times New Roman"/>
          <w:bCs/>
          <w:i/>
          <w:sz w:val="28"/>
          <w:szCs w:val="28"/>
        </w:rPr>
        <w:t>1.1</w:t>
      </w:r>
      <w:r w:rsidRPr="00F0551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12F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2FAC">
        <w:rPr>
          <w:rFonts w:ascii="Times New Roman" w:hAnsi="Times New Roman" w:cs="Times New Roman"/>
          <w:i/>
          <w:sz w:val="28"/>
          <w:szCs w:val="28"/>
        </w:rPr>
        <w:t>Сведения о заказчике планируемой (намечаемой) хозяйственной и иной деятельности с указанием наименования юридического лица, юридического и (или) фактического адреса, телефона, адреса электронной почты (при наличии), факса (при наличии), фамилии, имени, отчества (при наличии) индивидуального предпринимателя, телефона и адреса электронной почты (при наличии) контактного лица.</w:t>
      </w:r>
      <w:proofErr w:type="gramEnd"/>
    </w:p>
    <w:p w:rsidR="00FC369A" w:rsidRPr="00D12FAC" w:rsidRDefault="00FC369A" w:rsidP="00AC5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AC">
        <w:rPr>
          <w:rFonts w:ascii="Times New Roman" w:hAnsi="Times New Roman" w:cs="Times New Roman"/>
          <w:sz w:val="28"/>
          <w:szCs w:val="28"/>
        </w:rPr>
        <w:t>Заказчик – Федеральное агентство по рыболовству:</w:t>
      </w:r>
    </w:p>
    <w:p w:rsidR="00FC369A" w:rsidRDefault="00FC369A" w:rsidP="00AC5E4C">
      <w:pPr>
        <w:pStyle w:val="12"/>
        <w:shd w:val="clear" w:color="auto" w:fill="auto"/>
        <w:ind w:firstLine="709"/>
        <w:jc w:val="both"/>
        <w:rPr>
          <w:u w:val="single"/>
          <w:lang w:bidi="en-US"/>
        </w:rPr>
      </w:pPr>
      <w:r w:rsidRPr="00D12FAC">
        <w:rPr>
          <w:lang w:bidi="ru-RU"/>
        </w:rPr>
        <w:t xml:space="preserve">107996, г. Москва, Рождественский бульвар, д. 12; тел.: </w:t>
      </w:r>
      <w:r w:rsidRPr="00D12FAC">
        <w:t>8 (495) 6287700</w:t>
      </w:r>
      <w:r w:rsidRPr="00D12FAC">
        <w:rPr>
          <w:lang w:bidi="ru-RU"/>
        </w:rPr>
        <w:t xml:space="preserve">, </w:t>
      </w:r>
      <w:r w:rsidRPr="00D12FAC">
        <w:t>факс: 8 (495) 9870554, 8 (495) 6281904,</w:t>
      </w:r>
      <w:r w:rsidRPr="00D12FAC">
        <w:rPr>
          <w:lang w:bidi="en-US"/>
        </w:rPr>
        <w:t xml:space="preserve"> </w:t>
      </w:r>
      <w:r w:rsidRPr="00D12FAC">
        <w:rPr>
          <w:lang w:val="en-US" w:bidi="en-US"/>
        </w:rPr>
        <w:t>e</w:t>
      </w:r>
      <w:r w:rsidRPr="00D12FAC">
        <w:rPr>
          <w:lang w:bidi="en-US"/>
        </w:rPr>
        <w:t>-</w:t>
      </w:r>
      <w:r w:rsidRPr="00D12FAC">
        <w:rPr>
          <w:lang w:val="en-US" w:bidi="en-US"/>
        </w:rPr>
        <w:t>mail</w:t>
      </w:r>
      <w:r w:rsidRPr="00D12FAC">
        <w:rPr>
          <w:lang w:bidi="en-US"/>
        </w:rPr>
        <w:t xml:space="preserve">: </w:t>
      </w:r>
      <w:hyperlink r:id="rId9" w:history="1">
        <w:r w:rsidRPr="00F836E9">
          <w:rPr>
            <w:lang w:val="en-US" w:bidi="en-US"/>
          </w:rPr>
          <w:t>harbour</w:t>
        </w:r>
        <w:r w:rsidRPr="00F836E9">
          <w:rPr>
            <w:lang w:bidi="en-US"/>
          </w:rPr>
          <w:t>@</w:t>
        </w:r>
        <w:r w:rsidRPr="00F836E9">
          <w:rPr>
            <w:lang w:val="en-US" w:bidi="en-US"/>
          </w:rPr>
          <w:t>fishcom</w:t>
        </w:r>
        <w:r w:rsidRPr="00F836E9">
          <w:rPr>
            <w:lang w:bidi="en-US"/>
          </w:rPr>
          <w:t>.</w:t>
        </w:r>
        <w:proofErr w:type="spellStart"/>
        <w:r w:rsidRPr="00F836E9">
          <w:rPr>
            <w:lang w:val="en-US" w:bidi="en-US"/>
          </w:rPr>
          <w:t>ru</w:t>
        </w:r>
        <w:proofErr w:type="spellEnd"/>
      </w:hyperlink>
      <w:r w:rsidRPr="00F836E9">
        <w:rPr>
          <w:lang w:bidi="en-US"/>
        </w:rPr>
        <w:t>.</w:t>
      </w:r>
    </w:p>
    <w:p w:rsidR="00FC369A" w:rsidRPr="00D12FAC" w:rsidRDefault="00FC369A" w:rsidP="00AC5E4C">
      <w:pPr>
        <w:pStyle w:val="12"/>
        <w:shd w:val="clear" w:color="auto" w:fill="auto"/>
        <w:ind w:firstLine="709"/>
        <w:jc w:val="both"/>
        <w:rPr>
          <w:lang w:bidi="en-US"/>
        </w:rPr>
      </w:pPr>
      <w:proofErr w:type="spellStart"/>
      <w:r>
        <w:t>ОГРН</w:t>
      </w:r>
      <w:proofErr w:type="spellEnd"/>
      <w:r>
        <w:t xml:space="preserve"> </w:t>
      </w:r>
      <w:r>
        <w:rPr>
          <w:lang w:bidi="ru-RU"/>
        </w:rPr>
        <w:t>1087746846274, ИНН 7702679523.</w:t>
      </w:r>
    </w:p>
    <w:p w:rsidR="00FC369A" w:rsidRDefault="00FC369A" w:rsidP="0044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AC">
        <w:rPr>
          <w:rFonts w:ascii="Times New Roman" w:hAnsi="Times New Roman" w:cs="Times New Roman"/>
          <w:sz w:val="28"/>
          <w:szCs w:val="28"/>
        </w:rPr>
        <w:t xml:space="preserve">Представитель заказчика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Сахалино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Курильское территориальное</w:t>
      </w:r>
      <w:r>
        <w:rPr>
          <w:rFonts w:ascii="Times New Roman" w:eastAsia="Times New Roman" w:hAnsi="Times New Roman"/>
          <w:sz w:val="28"/>
          <w:szCs w:val="28"/>
        </w:rPr>
        <w:t xml:space="preserve"> управление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369A" w:rsidRDefault="00FC369A" w:rsidP="0067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1076501002005, ИНН 6501179230; 693006, г. Южно-Сахалинск, </w:t>
      </w:r>
      <w:r>
        <w:rPr>
          <w:rFonts w:ascii="Times New Roman" w:eastAsia="Times New Roman" w:hAnsi="Times New Roman" w:cs="Times New Roman"/>
          <w:sz w:val="28"/>
          <w:szCs w:val="28"/>
        </w:rPr>
        <w:t>ул. Емельянова, д. 43а, тел./факс: +7 (4242) 233466, 233326</w:t>
      </w:r>
      <w:r>
        <w:rPr>
          <w:rFonts w:ascii="Times New Roman" w:hAnsi="Times New Roman" w:cs="Times New Roman"/>
          <w:sz w:val="28"/>
          <w:szCs w:val="28"/>
        </w:rPr>
        <w:t>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sktufar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Контактное лицо: Филоненко Дмитрий Александрович, тел.: +7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(4242) 233466, </w:t>
      </w: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4BA4">
        <w:rPr>
          <w:rFonts w:ascii="Times New Roman" w:hAnsi="Times New Roman" w:cs="Times New Roman"/>
          <w:sz w:val="28"/>
          <w:szCs w:val="28"/>
        </w:rPr>
        <w:t>office@sakhalin.fish.gov.ru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69A" w:rsidRDefault="00FC369A" w:rsidP="0044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AC">
        <w:rPr>
          <w:rFonts w:ascii="Times New Roman" w:hAnsi="Times New Roman" w:cs="Times New Roman"/>
          <w:sz w:val="28"/>
          <w:szCs w:val="28"/>
        </w:rPr>
        <w:t xml:space="preserve">Исполнитель – 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ФГБНУ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ВНИРО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>», 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2F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12FAC">
        <w:rPr>
          <w:rFonts w:ascii="Times New Roman" w:hAnsi="Times New Roman" w:cs="Times New Roman"/>
          <w:sz w:val="28"/>
          <w:szCs w:val="28"/>
        </w:rPr>
        <w:t xml:space="preserve">, г. Москва, </w:t>
      </w:r>
      <w:r>
        <w:rPr>
          <w:rFonts w:ascii="Times New Roman" w:hAnsi="Times New Roman" w:cs="Times New Roman"/>
          <w:sz w:val="28"/>
          <w:szCs w:val="28"/>
        </w:rPr>
        <w:t>Окружной проезд</w:t>
      </w:r>
      <w:r w:rsidRPr="00D12FAC">
        <w:rPr>
          <w:rFonts w:ascii="Times New Roman" w:hAnsi="Times New Roman" w:cs="Times New Roman"/>
          <w:sz w:val="28"/>
          <w:szCs w:val="28"/>
        </w:rPr>
        <w:t>, д.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2FAC">
        <w:rPr>
          <w:rFonts w:ascii="Times New Roman" w:hAnsi="Times New Roman" w:cs="Times New Roman"/>
          <w:sz w:val="28"/>
          <w:szCs w:val="28"/>
        </w:rPr>
        <w:t xml:space="preserve">, тел.: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D12FAC">
        <w:rPr>
          <w:rFonts w:ascii="Times New Roman" w:hAnsi="Times New Roman" w:cs="Times New Roman"/>
          <w:sz w:val="28"/>
          <w:szCs w:val="28"/>
        </w:rPr>
        <w:t xml:space="preserve"> (499) 2649387;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ФГБНУ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(Сахалинский филиал), 693023, </w:t>
      </w:r>
      <w:r>
        <w:rPr>
          <w:rFonts w:ascii="Times New Roman" w:eastAsia="Times New Roman" w:hAnsi="Times New Roman"/>
          <w:sz w:val="28"/>
          <w:szCs w:val="28"/>
        </w:rPr>
        <w:t xml:space="preserve">г. Южно-Сахалинск, ул. Комсомольская, д. 196, тел.: +7 (4242) 456779, </w:t>
      </w: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sakhniro@vniro.ru.</w:t>
      </w:r>
      <w:proofErr w:type="gramEnd"/>
    </w:p>
    <w:p w:rsidR="00FC369A" w:rsidRPr="00F836E9" w:rsidRDefault="00FC369A" w:rsidP="00446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1157746053431, ИНН 7708245723. Контактное лицо: Лапко Виктор Владимирович, тел.: +7 (4242) 456741,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36E9">
        <w:rPr>
          <w:rFonts w:ascii="Times New Roman" w:hAnsi="Times New Roman" w:cs="Times New Roman"/>
          <w:sz w:val="28"/>
          <w:szCs w:val="28"/>
          <w:lang w:val="en-US"/>
        </w:rPr>
        <w:t>lapkovv</w:t>
      </w:r>
      <w:proofErr w:type="spellEnd"/>
      <w:r w:rsidRPr="00F836E9">
        <w:rPr>
          <w:rFonts w:ascii="Times New Roman" w:hAnsi="Times New Roman" w:cs="Times New Roman"/>
          <w:sz w:val="28"/>
          <w:szCs w:val="28"/>
        </w:rPr>
        <w:t>@</w:t>
      </w:r>
      <w:r w:rsidRPr="00F836E9">
        <w:rPr>
          <w:rFonts w:ascii="Times New Roman" w:hAnsi="Times New Roman" w:cs="Times New Roman"/>
          <w:sz w:val="28"/>
          <w:szCs w:val="28"/>
          <w:lang w:val="en-US"/>
        </w:rPr>
        <w:t>sakhniro</w:t>
      </w:r>
      <w:r w:rsidRPr="00F836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36E9">
        <w:rPr>
          <w:rFonts w:ascii="Times New Roman" w:hAnsi="Times New Roman" w:cs="Times New Roman"/>
          <w:sz w:val="28"/>
          <w:szCs w:val="28"/>
          <w:lang w:val="en-US"/>
        </w:rPr>
        <w:t>vniro</w:t>
      </w:r>
      <w:proofErr w:type="spellEnd"/>
      <w:r w:rsidRPr="00F836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36E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836E9">
        <w:rPr>
          <w:rStyle w:val="-"/>
          <w:rFonts w:ascii="Times New Roman" w:hAnsi="Times New Roman" w:cs="Times New Roman"/>
          <w:sz w:val="28"/>
          <w:szCs w:val="28"/>
        </w:rPr>
        <w:t>.</w:t>
      </w: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3C2">
        <w:rPr>
          <w:rFonts w:ascii="Times New Roman" w:hAnsi="Times New Roman" w:cs="Times New Roman"/>
          <w:bCs/>
          <w:i/>
          <w:sz w:val="28"/>
          <w:szCs w:val="28"/>
        </w:rPr>
        <w:t>1.2.</w:t>
      </w:r>
      <w:r w:rsidRPr="00D12FAC">
        <w:rPr>
          <w:rFonts w:ascii="Times New Roman" w:hAnsi="Times New Roman" w:cs="Times New Roman"/>
          <w:i/>
          <w:sz w:val="28"/>
          <w:szCs w:val="28"/>
        </w:rPr>
        <w:t xml:space="preserve"> Наименование планируемой (намечаемой) хозяйственной и иной деятельности и планируемое место ее реализации. </w:t>
      </w:r>
    </w:p>
    <w:p w:rsidR="00FC369A" w:rsidRPr="00D12FAC" w:rsidRDefault="00FC369A" w:rsidP="00265717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26166">
        <w:rPr>
          <w:rFonts w:ascii="Times New Roman" w:eastAsia="Times New Roman" w:hAnsi="Times New Roman" w:cs="Times New Roman"/>
          <w:sz w:val="28"/>
          <w:szCs w:val="28"/>
        </w:rPr>
        <w:t xml:space="preserve">Обоснование объемов общего допустимого улова (далее – ОДУ) водных биологических ресурсов (в соответствии с документацией </w:t>
      </w:r>
      <w:r w:rsidRPr="007C4BA4">
        <w:rPr>
          <w:rFonts w:ascii="Times New Roman" w:eastAsia="Times New Roman" w:hAnsi="Times New Roman" w:cs="Times New Roman"/>
          <w:sz w:val="28"/>
          <w:szCs w:val="28"/>
        </w:rPr>
        <w:t>«Материалы,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4BA4">
        <w:rPr>
          <w:rFonts w:ascii="Times New Roman" w:eastAsia="Times New Roman" w:hAnsi="Times New Roman" w:cs="Times New Roman"/>
          <w:sz w:val="28"/>
          <w:szCs w:val="28"/>
        </w:rPr>
        <w:t xml:space="preserve"> год (с</w:t>
      </w:r>
      <w:proofErr w:type="gramEnd"/>
      <w:r w:rsidRPr="007C4BA4">
        <w:rPr>
          <w:rFonts w:ascii="Times New Roman" w:eastAsia="Times New Roman" w:hAnsi="Times New Roman" w:cs="Times New Roman"/>
          <w:sz w:val="28"/>
          <w:szCs w:val="28"/>
        </w:rPr>
        <w:t xml:space="preserve"> оценкой воздействия на окружающую среду)»</w:t>
      </w:r>
      <w:r w:rsidRPr="00226166">
        <w:rPr>
          <w:rFonts w:ascii="Times New Roman" w:hAnsi="Times New Roman" w:cs="Times New Roman"/>
          <w:sz w:val="28"/>
          <w:szCs w:val="28"/>
        </w:rPr>
        <w:t xml:space="preserve"> (далее – Материалы ОДУ).</w:t>
      </w: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3C2">
        <w:rPr>
          <w:rFonts w:ascii="Times New Roman" w:hAnsi="Times New Roman" w:cs="Times New Roman"/>
          <w:bCs/>
          <w:i/>
          <w:sz w:val="28"/>
          <w:szCs w:val="28"/>
        </w:rPr>
        <w:t>1.3.</w:t>
      </w:r>
      <w:r w:rsidRPr="00D12FAC">
        <w:rPr>
          <w:rFonts w:ascii="Times New Roman" w:hAnsi="Times New Roman" w:cs="Times New Roman"/>
          <w:i/>
          <w:sz w:val="28"/>
          <w:szCs w:val="28"/>
        </w:rPr>
        <w:t xml:space="preserve"> Цель планируемой (намечаемой) хозяйственной и иной деятельности.</w:t>
      </w:r>
    </w:p>
    <w:p w:rsidR="00FC369A" w:rsidRPr="00D12FAC" w:rsidRDefault="00FC369A" w:rsidP="00AC5E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66">
        <w:rPr>
          <w:rFonts w:ascii="Times New Roman" w:eastAsia="Times New Roman" w:hAnsi="Times New Roman" w:cs="Times New Roman"/>
          <w:sz w:val="28"/>
          <w:szCs w:val="28"/>
        </w:rPr>
        <w:t xml:space="preserve">Цель намечаемой деятельности — регулирование добычи (вылова) </w:t>
      </w:r>
      <w:proofErr w:type="spellStart"/>
      <w:r w:rsidRPr="00226166">
        <w:rPr>
          <w:rFonts w:ascii="Times New Roman" w:eastAsia="Times New Roman" w:hAnsi="Times New Roman" w:cs="Times New Roman"/>
          <w:sz w:val="28"/>
          <w:szCs w:val="28"/>
        </w:rPr>
        <w:t>ВБР</w:t>
      </w:r>
      <w:proofErr w:type="spellEnd"/>
      <w:r w:rsidRPr="0022616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обоснованиями ОДУ в морских водах Российской </w:t>
      </w:r>
      <w:r w:rsidRPr="002261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(Федеральный закон от 20.12.2004 № 166-ФЗ «О рыболовстве и сохранении водных биологических ресурсов») (Дальневосточный </w:t>
      </w:r>
      <w:proofErr w:type="spellStart"/>
      <w:r w:rsidRPr="00226166">
        <w:rPr>
          <w:rFonts w:ascii="Times New Roman" w:eastAsia="Times New Roman" w:hAnsi="Times New Roman" w:cs="Times New Roman"/>
          <w:sz w:val="28"/>
          <w:szCs w:val="28"/>
        </w:rPr>
        <w:t>рыбохозяйственный</w:t>
      </w:r>
      <w:proofErr w:type="spellEnd"/>
      <w:r w:rsidRPr="00226166">
        <w:rPr>
          <w:rFonts w:ascii="Times New Roman" w:eastAsia="Times New Roman" w:hAnsi="Times New Roman" w:cs="Times New Roman"/>
          <w:sz w:val="28"/>
          <w:szCs w:val="28"/>
        </w:rPr>
        <w:t xml:space="preserve"> бассейн) с учетом экологических аспектов воздействия на окружающую среду.</w:t>
      </w: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" w:name="P85"/>
      <w:bookmarkEnd w:id="11"/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3C2">
        <w:rPr>
          <w:rFonts w:ascii="Times New Roman" w:hAnsi="Times New Roman" w:cs="Times New Roman"/>
          <w:bCs/>
          <w:i/>
          <w:sz w:val="28"/>
          <w:szCs w:val="28"/>
        </w:rPr>
        <w:t>1.4.</w:t>
      </w:r>
      <w:r w:rsidRPr="00D12FAC">
        <w:rPr>
          <w:rFonts w:ascii="Times New Roman" w:hAnsi="Times New Roman" w:cs="Times New Roman"/>
          <w:i/>
          <w:sz w:val="28"/>
          <w:szCs w:val="28"/>
        </w:rPr>
        <w:t xml:space="preserve"> Описание планируемой (намечаемой) хозяйственной и иной деятельности, включая альтернативные варианты достижения цели планируемой (намечаемой) хозяйственной и иной деятельности (технические и технологические решения, возможные альтернативы мест ее реализации, иные варианты реализации планируемой (намечаемой) хозяйственной и иной деятельности в пределах полномочий заказчика), а также возможность отказа от деятельности.</w:t>
      </w:r>
    </w:p>
    <w:p w:rsidR="00FC369A" w:rsidRPr="00D12FAC" w:rsidRDefault="00FC369A" w:rsidP="008D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66">
        <w:rPr>
          <w:rFonts w:ascii="Times New Roman" w:hAnsi="Times New Roman" w:cs="Times New Roman"/>
          <w:sz w:val="28"/>
          <w:szCs w:val="28"/>
        </w:rPr>
        <w:t xml:space="preserve">Намечаемая деятельность, с целью регулирования рыболовства, заключается в </w:t>
      </w:r>
      <w:proofErr w:type="gramStart"/>
      <w:r w:rsidRPr="00226166">
        <w:rPr>
          <w:rFonts w:ascii="Times New Roman" w:hAnsi="Times New Roman" w:cs="Times New Roman"/>
          <w:sz w:val="28"/>
          <w:szCs w:val="28"/>
        </w:rPr>
        <w:t>обосновании</w:t>
      </w:r>
      <w:proofErr w:type="gramEnd"/>
      <w:r w:rsidRPr="00226166">
        <w:rPr>
          <w:rFonts w:ascii="Times New Roman" w:hAnsi="Times New Roman" w:cs="Times New Roman"/>
          <w:sz w:val="28"/>
          <w:szCs w:val="28"/>
        </w:rPr>
        <w:t xml:space="preserve"> ОДУ водных биологических ресурсов в Охотском море, Японском море в пределах Западно-Сахалинской (61.06.2) и Восточно-Сахалинской (61.05.3) </w:t>
      </w:r>
      <w:proofErr w:type="spellStart"/>
      <w:r w:rsidRPr="00226166">
        <w:rPr>
          <w:rFonts w:ascii="Times New Roman" w:hAnsi="Times New Roman" w:cs="Times New Roman"/>
          <w:sz w:val="28"/>
          <w:szCs w:val="28"/>
        </w:rPr>
        <w:t>подзон</w:t>
      </w:r>
      <w:proofErr w:type="spellEnd"/>
      <w:r w:rsidRPr="0022616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6166">
        <w:rPr>
          <w:rFonts w:ascii="Times New Roman" w:hAnsi="Times New Roman" w:cs="Times New Roman"/>
          <w:sz w:val="28"/>
          <w:szCs w:val="28"/>
        </w:rPr>
        <w:t xml:space="preserve"> г.</w:t>
      </w:r>
      <w:r w:rsidRPr="00D12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9A" w:rsidRPr="00D12FAC" w:rsidRDefault="00FC369A" w:rsidP="008D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2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полувековой</w:t>
      </w:r>
      <w:r w:rsidRPr="00D12FAC">
        <w:rPr>
          <w:rFonts w:ascii="Times New Roman" w:hAnsi="Times New Roman" w:cs="Times New Roman"/>
          <w:sz w:val="28"/>
          <w:szCs w:val="28"/>
        </w:rPr>
        <w:t xml:space="preserve"> активный промысел в указанных районах морские экосистемы не подверглись значительным антропогенным изменениям. Межгодовая изменчивость состояния запасов 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D12FAC"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 w:rsidRPr="00D12FAC">
        <w:rPr>
          <w:rFonts w:ascii="Times New Roman" w:hAnsi="Times New Roman" w:cs="Times New Roman"/>
          <w:sz w:val="28"/>
          <w:szCs w:val="28"/>
        </w:rPr>
        <w:t>, связана с многолетней динамикой численности, обусловленной урожайностью поколений и их выживаемостью, изменчивостью климата.</w:t>
      </w:r>
    </w:p>
    <w:p w:rsidR="00FC369A" w:rsidRPr="00226166" w:rsidRDefault="00FC369A" w:rsidP="0087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166">
        <w:rPr>
          <w:rFonts w:ascii="Times New Roman" w:hAnsi="Times New Roman" w:cs="Times New Roman"/>
          <w:sz w:val="28"/>
          <w:szCs w:val="28"/>
        </w:rPr>
        <w:t>Виды водных биологических ресурсов, в отношении которых устанавливается общий допустимый улов, определяется в соответствии с приказом Минсельхоза России от 08.09.2021 г. № 618 «Об утверждении перечня видов водных биологических ресурсов, в отношении которых устанавливается общий допустимый улов», зарегистрированного Минюстом России 15.10.2021 г. (регистрационный № 65432).</w:t>
      </w:r>
      <w:proofErr w:type="gramEnd"/>
    </w:p>
    <w:p w:rsidR="00FC369A" w:rsidRPr="00226166" w:rsidRDefault="00FC369A" w:rsidP="0087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166">
        <w:rPr>
          <w:rFonts w:ascii="Times New Roman" w:hAnsi="Times New Roman" w:cs="Times New Roman"/>
          <w:i/>
          <w:iCs/>
          <w:sz w:val="28"/>
          <w:szCs w:val="28"/>
        </w:rPr>
        <w:t>Альтернативные варианты</w:t>
      </w:r>
      <w:r w:rsidRPr="00226166">
        <w:rPr>
          <w:rFonts w:ascii="Times New Roman" w:hAnsi="Times New Roman" w:cs="Times New Roman"/>
          <w:sz w:val="28"/>
          <w:szCs w:val="28"/>
        </w:rPr>
        <w:t xml:space="preserve"> не рассматривались ввиду особенностей определения общего допустимого улова водных биологических ресурсов, установленных ст. 21, 28, 42 Федерального закона  от 20.12.2004 №166-ФЗ «О рыболовстве и сохранении водных биологических ресурсов», постановлением Правительства Российской Федерации от 25.06.2009 №531 «Об определении  и утверждении общего допустимого улова водных биологических ресурсов и его изменении». </w:t>
      </w:r>
      <w:proofErr w:type="gramEnd"/>
    </w:p>
    <w:p w:rsidR="00FC369A" w:rsidRPr="00226166" w:rsidRDefault="00FC369A" w:rsidP="0087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66">
        <w:rPr>
          <w:rFonts w:ascii="Times New Roman" w:hAnsi="Times New Roman" w:cs="Times New Roman"/>
          <w:sz w:val="28"/>
          <w:szCs w:val="28"/>
        </w:rPr>
        <w:t>В соответствии с ч. 12 ст. 1 Федерального закона от 20 декабря 2004 г. № 166-ФЗ «О рыболовстве и сохранении водных биологических ресурсов» общий допустимый улов водных биологических ресурсов – научно обоснованная величина годовой добычи (вылова) водных биоресурсов конкретного вида в определенных районах, установленная с учетом особенностей данного вида. При этом иные определения общего допустимого улова законодательством не предусмотрены.</w:t>
      </w:r>
    </w:p>
    <w:p w:rsidR="00FC369A" w:rsidRPr="00226166" w:rsidRDefault="00FC369A" w:rsidP="0087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16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25 июня 2009 г. № 531 «Об определении и утверждении общего допустимого улова и его изменении» Федеральное агентство по </w:t>
      </w:r>
      <w:r w:rsidRPr="00226166">
        <w:rPr>
          <w:rFonts w:ascii="Times New Roman" w:hAnsi="Times New Roman" w:cs="Times New Roman"/>
          <w:sz w:val="28"/>
          <w:szCs w:val="28"/>
        </w:rPr>
        <w:lastRenderedPageBreak/>
        <w:t xml:space="preserve">рыболовству совместно с подведомственной научной организацией </w:t>
      </w:r>
      <w:proofErr w:type="spellStart"/>
      <w:r w:rsidRPr="00226166">
        <w:rPr>
          <w:rFonts w:ascii="Times New Roman" w:hAnsi="Times New Roman" w:cs="Times New Roman"/>
          <w:sz w:val="28"/>
          <w:szCs w:val="28"/>
        </w:rPr>
        <w:t>ФГБНУ</w:t>
      </w:r>
      <w:proofErr w:type="spellEnd"/>
      <w:r w:rsidRPr="002261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6166">
        <w:rPr>
          <w:rFonts w:ascii="Times New Roman" w:hAnsi="Times New Roman" w:cs="Times New Roman"/>
          <w:sz w:val="28"/>
          <w:szCs w:val="28"/>
        </w:rPr>
        <w:t>ВНИРО</w:t>
      </w:r>
      <w:proofErr w:type="spellEnd"/>
      <w:r w:rsidRPr="00226166">
        <w:rPr>
          <w:rFonts w:ascii="Times New Roman" w:hAnsi="Times New Roman" w:cs="Times New Roman"/>
          <w:sz w:val="28"/>
          <w:szCs w:val="28"/>
        </w:rPr>
        <w:t xml:space="preserve">» подготавливает материалы, обосновывающие общий допустимый улов на предстоящий год и направляет их на государственную экологическую экспертизу (далее – </w:t>
      </w:r>
      <w:proofErr w:type="spellStart"/>
      <w:r w:rsidRPr="00226166">
        <w:rPr>
          <w:rFonts w:ascii="Times New Roman" w:hAnsi="Times New Roman" w:cs="Times New Roman"/>
          <w:sz w:val="28"/>
          <w:szCs w:val="28"/>
        </w:rPr>
        <w:t>ГЭЭ</w:t>
      </w:r>
      <w:proofErr w:type="spellEnd"/>
      <w:r w:rsidRPr="0022616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C369A" w:rsidRPr="00226166" w:rsidRDefault="00FC369A" w:rsidP="0087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66">
        <w:rPr>
          <w:rFonts w:ascii="Times New Roman" w:hAnsi="Times New Roman" w:cs="Times New Roman"/>
          <w:sz w:val="28"/>
          <w:szCs w:val="28"/>
        </w:rPr>
        <w:t xml:space="preserve">В соответствии с вышеуказанными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Pr="00226166">
        <w:rPr>
          <w:rFonts w:ascii="Times New Roman" w:hAnsi="Times New Roman" w:cs="Times New Roman"/>
          <w:sz w:val="28"/>
          <w:szCs w:val="28"/>
        </w:rPr>
        <w:t xml:space="preserve"> документами материалы ОДУ обосновывают исключительно величину годовой добычи (вылова) </w:t>
      </w:r>
      <w:proofErr w:type="spellStart"/>
      <w:r w:rsidRPr="00226166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226166">
        <w:rPr>
          <w:rFonts w:ascii="Times New Roman" w:hAnsi="Times New Roman" w:cs="Times New Roman"/>
          <w:sz w:val="28"/>
          <w:szCs w:val="28"/>
        </w:rPr>
        <w:t>, выраженную в тоннах или в штуках. Обоснование иных величин применительно к рыболовству, как виду деятельности в материалах ОДУ законодательством не предусмотрено. При этом объектом государственной экологической экспертизы являются, по сути, основания и расчеты объемов изъятия видов водных биоресурсов из среды обитания и то, каким образом объемы изъятия повлияют на состояние вида водного биоресурса в районе обитания (единицы запаса).</w:t>
      </w:r>
    </w:p>
    <w:p w:rsidR="00FC369A" w:rsidRPr="00226166" w:rsidRDefault="00FC369A" w:rsidP="0087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66">
        <w:rPr>
          <w:rFonts w:ascii="Times New Roman" w:hAnsi="Times New Roman" w:cs="Times New Roman"/>
          <w:sz w:val="28"/>
          <w:szCs w:val="28"/>
        </w:rPr>
        <w:t xml:space="preserve">Альтернативным вариантом научно обоснованного изъятия водных биоресурсов является полный запрет рыболовства, установленный Минсельхозом России в отношении конкретного вида водного биоресурса в конкретном районе. Однако в </w:t>
      </w:r>
      <w:proofErr w:type="gramStart"/>
      <w:r w:rsidRPr="00226166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226166">
        <w:rPr>
          <w:rFonts w:ascii="Times New Roman" w:hAnsi="Times New Roman" w:cs="Times New Roman"/>
          <w:sz w:val="28"/>
          <w:szCs w:val="28"/>
        </w:rPr>
        <w:t xml:space="preserve"> случае ОДУ вообще не разрабатывается.</w:t>
      </w:r>
    </w:p>
    <w:p w:rsidR="00FC369A" w:rsidRPr="00226166" w:rsidRDefault="00FC369A" w:rsidP="0087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66">
        <w:rPr>
          <w:rFonts w:ascii="Times New Roman" w:hAnsi="Times New Roman" w:cs="Times New Roman"/>
          <w:sz w:val="28"/>
          <w:szCs w:val="28"/>
        </w:rPr>
        <w:t>Вместе с тем, уполномоченными государственными органами власти ежегодно общий допустимый улов водных биоресурсов должен быть установлен и распределен между пользователями.</w:t>
      </w:r>
    </w:p>
    <w:p w:rsidR="00FC369A" w:rsidRDefault="00FC369A" w:rsidP="0087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166">
        <w:rPr>
          <w:rFonts w:ascii="Times New Roman" w:hAnsi="Times New Roman" w:cs="Times New Roman"/>
          <w:sz w:val="28"/>
          <w:szCs w:val="28"/>
        </w:rPr>
        <w:t xml:space="preserve">В связи с указанным альтернативный (нулевой) вариант в материалах оценки воздействия на окружающую среду (далее – </w:t>
      </w:r>
      <w:proofErr w:type="spellStart"/>
      <w:r w:rsidRPr="00226166">
        <w:rPr>
          <w:rFonts w:ascii="Times New Roman" w:hAnsi="Times New Roman" w:cs="Times New Roman"/>
          <w:sz w:val="28"/>
          <w:szCs w:val="28"/>
        </w:rPr>
        <w:t>ОВОС</w:t>
      </w:r>
      <w:proofErr w:type="spellEnd"/>
      <w:r w:rsidRPr="00226166">
        <w:rPr>
          <w:rFonts w:ascii="Times New Roman" w:hAnsi="Times New Roman" w:cs="Times New Roman"/>
          <w:sz w:val="28"/>
          <w:szCs w:val="28"/>
        </w:rPr>
        <w:t>) применительно к материалам ОДУ считаем не соответствующим законодательству в области рыболовства.</w:t>
      </w:r>
      <w:proofErr w:type="gramEnd"/>
    </w:p>
    <w:p w:rsidR="00FC369A" w:rsidRPr="00D12FAC" w:rsidRDefault="00FC369A" w:rsidP="0087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AA35CF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3C2">
        <w:rPr>
          <w:rFonts w:ascii="Times New Roman" w:hAnsi="Times New Roman" w:cs="Times New Roman"/>
          <w:bCs/>
          <w:i/>
          <w:sz w:val="28"/>
          <w:szCs w:val="28"/>
        </w:rPr>
        <w:t>1.5</w:t>
      </w:r>
      <w:r w:rsidRPr="00AA35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A35CF">
        <w:rPr>
          <w:rFonts w:ascii="Times New Roman" w:hAnsi="Times New Roman" w:cs="Times New Roman"/>
          <w:i/>
          <w:sz w:val="28"/>
          <w:szCs w:val="28"/>
        </w:rPr>
        <w:t xml:space="preserve"> Техническое задание. </w:t>
      </w:r>
    </w:p>
    <w:p w:rsidR="00FC369A" w:rsidRPr="00F05511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CF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FC369A" w:rsidRDefault="00FC369A" w:rsidP="002E0A0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69A" w:rsidRPr="00D12FAC" w:rsidRDefault="00FC369A" w:rsidP="002E0A0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3C2">
        <w:rPr>
          <w:rFonts w:ascii="Times New Roman" w:hAnsi="Times New Roman" w:cs="Times New Roman"/>
          <w:bCs/>
          <w:i/>
          <w:sz w:val="28"/>
          <w:szCs w:val="28"/>
        </w:rPr>
        <w:t>2.</w:t>
      </w:r>
      <w:r w:rsidRPr="00D12FAC">
        <w:rPr>
          <w:rFonts w:ascii="Times New Roman" w:hAnsi="Times New Roman" w:cs="Times New Roman"/>
          <w:i/>
          <w:sz w:val="28"/>
          <w:szCs w:val="28"/>
        </w:rPr>
        <w:t xml:space="preserve"> Описание возможных видов воздействия на окружающую среду планируемой (намечаемой) хозяйственной и иной деятельности по альтернативным вариантам.</w:t>
      </w:r>
    </w:p>
    <w:p w:rsidR="00FC369A" w:rsidRPr="00D12FAC" w:rsidRDefault="00FC369A" w:rsidP="002E0A03">
      <w:pPr>
        <w:pStyle w:val="ConsPlusNormal"/>
        <w:ind w:firstLine="709"/>
        <w:jc w:val="both"/>
        <w:rPr>
          <w:rFonts w:ascii="Times New Roman" w:hAnsi="Times New Roman" w:cs="Times New Roman"/>
          <w:dstrike/>
          <w:sz w:val="28"/>
          <w:szCs w:val="28"/>
        </w:rPr>
      </w:pPr>
      <w:bookmarkStart w:id="12" w:name="P93"/>
      <w:bookmarkEnd w:id="12"/>
    </w:p>
    <w:p w:rsidR="00FC369A" w:rsidRPr="00AA35CF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4"/>
      <w:bookmarkEnd w:id="13"/>
      <w:r w:rsidRPr="00AA35CF">
        <w:rPr>
          <w:rFonts w:ascii="Times New Roman" w:hAnsi="Times New Roman" w:cs="Times New Roman"/>
          <w:sz w:val="28"/>
          <w:szCs w:val="28"/>
        </w:rPr>
        <w:t xml:space="preserve">Намечаемая деятельность (обоснование ОДУ с целью регулирования  добычи (вылова) водных биоресурсов) сама по себе не наносит ущерб окружающей среде.  </w:t>
      </w:r>
      <w:proofErr w:type="gramStart"/>
      <w:r w:rsidRPr="00AA35CF">
        <w:rPr>
          <w:rFonts w:ascii="Times New Roman" w:hAnsi="Times New Roman" w:cs="Times New Roman"/>
          <w:sz w:val="28"/>
          <w:szCs w:val="28"/>
        </w:rPr>
        <w:t>В свою очередь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35CF">
        <w:rPr>
          <w:rFonts w:ascii="Times New Roman" w:hAnsi="Times New Roman" w:cs="Times New Roman"/>
          <w:sz w:val="28"/>
          <w:szCs w:val="28"/>
        </w:rPr>
        <w:t xml:space="preserve">добыча (вылов) водных биоресурсов в объемах, не превышающих научно обоснованную величину ОДУ, при соблюдении Правил рыболовства для Дальневосточного рыбохозяйственного бассейна (приказ Минсельхоза России от 06.05.2022 № 285, </w:t>
      </w:r>
      <w:proofErr w:type="spellStart"/>
      <w:r w:rsidRPr="00AA35CF">
        <w:rPr>
          <w:rFonts w:ascii="Times New Roman" w:hAnsi="Times New Roman" w:cs="Times New Roman"/>
          <w:sz w:val="28"/>
          <w:szCs w:val="28"/>
        </w:rPr>
        <w:t>зарегестрированный</w:t>
      </w:r>
      <w:proofErr w:type="spellEnd"/>
      <w:r w:rsidRPr="00AA35CF">
        <w:rPr>
          <w:rFonts w:ascii="Times New Roman" w:hAnsi="Times New Roman" w:cs="Times New Roman"/>
          <w:sz w:val="28"/>
          <w:szCs w:val="28"/>
        </w:rPr>
        <w:t xml:space="preserve"> Минюстом России 01.06.2022, регистрационный номер 68693) (далее – Правила рыболовства) не наносит ущерб популяциям, не препятствует нормальному воспроизводству и не оказывает негативное воздействие на окружающую среду и водные биологические ресурсы.</w:t>
      </w:r>
      <w:proofErr w:type="gramEnd"/>
    </w:p>
    <w:p w:rsidR="00FC369A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5CF">
        <w:rPr>
          <w:rFonts w:ascii="Times New Roman" w:hAnsi="Times New Roman" w:cs="Times New Roman"/>
          <w:sz w:val="28"/>
          <w:szCs w:val="28"/>
        </w:rPr>
        <w:t>Альтернативный («нулевой») вариант не рассматривается, как не соответствующий законодательству в области рыболовства.</w:t>
      </w:r>
    </w:p>
    <w:p w:rsidR="00FC369A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511">
        <w:rPr>
          <w:rFonts w:ascii="Times New Roman" w:hAnsi="Times New Roman" w:cs="Times New Roman"/>
          <w:i/>
          <w:sz w:val="28"/>
          <w:szCs w:val="28"/>
        </w:rPr>
        <w:lastRenderedPageBreak/>
        <w:t>3. Описание окружающей среды, которая может быть затрону</w:t>
      </w:r>
      <w:proofErr w:type="gramStart"/>
      <w:r w:rsidRPr="00F05511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F05511">
        <w:rPr>
          <w:rFonts w:ascii="Times New Roman" w:hAnsi="Times New Roman" w:cs="Times New Roman"/>
          <w:i/>
          <w:sz w:val="28"/>
          <w:szCs w:val="28"/>
        </w:rPr>
        <w:t>а) планируемой (намечаемой) хозяйственной и иной деятельностью в результате ее реализации (физико-географические, природно-климатические, геологические и гидрогеологические, гидрографические, почвенные условия, характеристика растительного и животного мира, качество окружающей среды, в том числе атмосферного воздуха, водных объектов, почв), включая социально-экономическую ситуацию района реализации планируемой (намечаемой) хозяйственной и иной деятельности.</w:t>
      </w:r>
    </w:p>
    <w:p w:rsidR="00FC369A" w:rsidRPr="00F05511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511">
        <w:rPr>
          <w:rFonts w:ascii="Times New Roman" w:hAnsi="Times New Roman" w:cs="Times New Roman"/>
          <w:i/>
          <w:sz w:val="28"/>
          <w:szCs w:val="28"/>
        </w:rPr>
        <w:t>а) краткое описание окружающей среды (конкретного вида (видов) водных биоресурсов), котора</w:t>
      </w:r>
      <w:proofErr w:type="gramStart"/>
      <w:r w:rsidRPr="00F05511">
        <w:rPr>
          <w:rFonts w:ascii="Times New Roman" w:hAnsi="Times New Roman" w:cs="Times New Roman"/>
          <w:i/>
          <w:sz w:val="28"/>
          <w:szCs w:val="28"/>
        </w:rPr>
        <w:t>я(</w:t>
      </w:r>
      <w:proofErr w:type="spellStart"/>
      <w:proofErr w:type="gramEnd"/>
      <w:r w:rsidRPr="00F05511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F05511">
        <w:rPr>
          <w:rFonts w:ascii="Times New Roman" w:hAnsi="Times New Roman" w:cs="Times New Roman"/>
          <w:i/>
          <w:sz w:val="28"/>
          <w:szCs w:val="28"/>
        </w:rPr>
        <w:t>) может быть затронут(а) планируемой (намечаемой) хозяйственной и иной деятельностью в результате ее реализации.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A03">
        <w:rPr>
          <w:rFonts w:ascii="Times New Roman" w:hAnsi="Times New Roman" w:cs="Times New Roman"/>
          <w:sz w:val="28"/>
          <w:szCs w:val="28"/>
          <w:u w:val="single"/>
        </w:rPr>
        <w:t xml:space="preserve">Охотское море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Охотское море расположено в северо-западной части Тихого океана у берегов Азии и отделяется от океана цепью Курильских островов и полуостровом Камчатка. С юга и запада оно ограничено побережьем острова Хоккайдо, восточным берегом о-ва Сахалин и берегом азиатского материка. По своему географическому положению оно относится к окраинным морям смешанного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материково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>-окраинного типа. Среднее значение глубины моря составляет 821 м, а наибольшее — 3374 м (в Курильской котловине). Некоторые источники дают отличающиеся значения максимальной глубины – 3475 и даже 3521 м.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>Море значительно вытянуто с юго-запада на северо-восток, наибольшая длина акватории в этом направлении составляет 2463 км, а ширина достигает 1500 км. Площадь составляет 1603 тыс. км</w:t>
      </w:r>
      <w:proofErr w:type="gramStart"/>
      <w:r w:rsidRPr="007D4D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, из них 70% занимают шельф и склон. В северной половине моря они подразделяются на следующие крупные участки: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восточносахалинский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западноохотский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североохотский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, зал. Шелихова,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западнокамчатский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. В центральной области моря располагаются: впадина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, возвышенности Института Океанологии и Академии наук СССР, желоба Петра Шмидта и Макарова. Южную часть моря занимает Курильская котловина с глубинами более 3 км.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Ширина шельфа на северо-востоке Сахалина не превышает 70 км и резко увеличивается в районе Сахалинского залива.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Западноохотский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 шельф имеет ширину 120–180 км и, в целом, повторяет очертания береговой линии. Исключением являются о-в Ионы и банки Ионы и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Кашеварова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. Максимальная ширина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североохотского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 шельфа составляет 150–200 м. Его нижняя часть (с глубин 130–150 м) имеет хорошо выраженную складку — Северо-Охотскую возвышенность, вытянутую на 600–700 км на юго-восток в направлении желоба Лебедя. К северо-востоку от Северо-Охотской возвышенности расположена впадина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ТИНРО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В горле зал. Шелихова ширина шельфа сначала уменьшается до 50 км, а в самом заливе возрастает до 100–170 км. По оси желоба зал. Шелихова и далее по оси впадины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ТИНРО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 проходит граница подводного основания Западной Камчатки. Ширина шельфа здесь примерно одинакова и составляет </w:t>
      </w:r>
      <w:r w:rsidRPr="002E0A03">
        <w:rPr>
          <w:rFonts w:ascii="Times New Roman" w:hAnsi="Times New Roman" w:cs="Times New Roman"/>
          <w:sz w:val="28"/>
          <w:szCs w:val="28"/>
        </w:rPr>
        <w:lastRenderedPageBreak/>
        <w:t xml:space="preserve">60–80 км на всем протяжении за исключением юго-западного побережья Камчатки, где она резко убывает.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имеют проливы, соединяющие Охотское море с Тихим океаном и Японским морем, и их глубины, так как они определяют возможность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водообмена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. Проливы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 и Лаперуза сравнительно узки и мелководны. Ширина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прол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 (между мысами Лазарева и Погиби) всего около 7 км. Ширина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прол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. Лаперуза несколько больше — порядка 40 км, а наибольшая глубина 53 м.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Pr="002E0A03">
        <w:rPr>
          <w:rFonts w:ascii="Times New Roman" w:hAnsi="Times New Roman" w:cs="Times New Roman"/>
          <w:sz w:val="28"/>
          <w:szCs w:val="28"/>
        </w:rPr>
        <w:t>суммарная ширина Курильских проливов около 500 км, а максимальная глубина самого глубокого из них (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прол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. Буссоль) превышает 2300 м. Таким образом, возможность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водообмена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 между Японским и Охотским морями несравненно меньше, чем между Охотским морем и Тихим океаном.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Однако даже глубина самого глубокого из Курильских проливов значительно меньше максимальной глубины моря, поэтому Курильская гряда представляет собой огромный порог, отгораживающий впадину моря от океана.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>По своему расположению Охотское море находится в зоне муссонного климата умеренных широт, на который существенно влияют физико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0A03">
        <w:rPr>
          <w:rFonts w:ascii="Times New Roman" w:hAnsi="Times New Roman" w:cs="Times New Roman"/>
          <w:sz w:val="28"/>
          <w:szCs w:val="28"/>
        </w:rPr>
        <w:t>географические особенности моря. Так, его значительная часть на западе глубоко вдается в материк и лежит сравнительно близко от полюса холода азиатской суши, поэтому, главный источник холода для Охотского моря находится на западе, а не на севере. Сравнительно высокие хребты Камчатки затрудняют проникновение теплого тихоокеанского воздуха. Только на юго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0A03">
        <w:rPr>
          <w:rFonts w:ascii="Times New Roman" w:hAnsi="Times New Roman" w:cs="Times New Roman"/>
          <w:sz w:val="28"/>
          <w:szCs w:val="28"/>
        </w:rPr>
        <w:t xml:space="preserve">востоке и на юге море открыто к Тихому океану и Японскому морю, откуда в него поступает значительное количество тепла. Однако влияние охлаждающих факторов сказывается сильнее, чем отепляющих, поэтому Охотское море — самое холодное из дальневосточных морей. Вместе с тем его большая меридиональная протяженность обусловливает значительные пространственные различия синоптической обстановки и метеорологических показателей в каждый сезон. В холодную часть года — с октября по апрель — на море воздействуют Сибирский антициклон и Алеутский минимум. Влияние последнего распространяется главным образом на юго-восточную часть моря. Такое распределение крупномасштабных барических систем обусловливает господство сильных устойчивых северо-западных и северных ветров, часто достигающих штормовой силы.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Маловетрия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 и штили почти полностью отсутствуют, особенно в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январе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и феврале. Зимой скорость ветра обычно равна 10–11 м/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>Сухой и холодный зимний азиатский муссон значительно выхолаживает воздух над северными и северо-западными районами моря. В самом холодном месяце (январе) средняя температура воздуха на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0A03">
        <w:rPr>
          <w:rFonts w:ascii="Times New Roman" w:hAnsi="Times New Roman" w:cs="Times New Roman"/>
          <w:sz w:val="28"/>
          <w:szCs w:val="28"/>
        </w:rPr>
        <w:t xml:space="preserve">западе моря равна минус 20–25° C, в центральных районах — минус 10–15° C, только в юго-восточной части моря она равна минус 5–6° C, что объясняется согревающим влиянием Тихого океана.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lastRenderedPageBreak/>
        <w:t xml:space="preserve">Летом воздух прогревается неодинаково над всем морем. Средняя месячная температура воздуха в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августе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понижается с юго-запада на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0A03">
        <w:rPr>
          <w:rFonts w:ascii="Times New Roman" w:hAnsi="Times New Roman" w:cs="Times New Roman"/>
          <w:sz w:val="28"/>
          <w:szCs w:val="28"/>
        </w:rPr>
        <w:t xml:space="preserve">восток от 18° C — на юге — до 12–14° C — в центре — и до 10–11° C — на северо-востоке Охотского моря.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В теплое время года над южной частью моря довольно часто проходят океанические циклоны, с которыми связано усиление ветра до штормового, который может продолжаться до 5–8 дней.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Преобладание в весенне-летний сезон юго-восточных ветров приводит к значительной облачности, осадкам, туманам.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 xml:space="preserve">Муссонные ветры и более сильное зимнее выхолаживание западной части Охотского моря по сравнению с восточной — важные климатические особенности этого моря. </w:t>
      </w:r>
      <w:proofErr w:type="gramEnd"/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В Охотское море впадает довольно много, но преимущественно небольших рек, поэтому, при столь значительном объеме его вод материковый сток относительно невелик. Он равен примерно 600 км3 /год, при этом около 65% дает Амур. Другие сравнительно крупные реки —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Пенжина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, Охота, Уда, Большая — приносят в море значительно меньше пресной воды. Она поступает главным образом весной и в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лета. В это время наиболее ощутимо влияние материкового стока, в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в прибрежной зоне, вблизи устьевых областей крупных рек.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Гидрологический режим моря определяется особенностями его географического положения, значительной меридиональной протяженностью, суровыми климатическими условиями, характером вертикальной, горизонтальной циркуляций и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водообмена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 с Тихим океаном и Японским морем, а также рельефом дна. У побережий существенное значение приобретают, кроме того, материковый сток, приливо-отливные явления, и конфигурация береговой черты. Совокупность этих факторов создает довольно сложную картину распределения гидрологических характеристик на поверхности и промежуточных горизонтах.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>Приток тихоокеанских вод во многом сказывается на распределении температуры, солености, формировании структуры и общей циркуляции вод Охотского моря.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Температура воды на поверхности моря, в общем, понижается с юга на север. Зимой почти повсеместно поверхностные слои охлаждаются до температуры замерзания, равной минус 1,5–1,8° C. Лишь в юго-восточной части моря она держится около 0° C, а вблизи северных Курильских проливов температура воды под влиянием проникающих сюда тихоокеанских вод достигает 1–2° C.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Летом поверхностные воды прогреты до температуры 10–12° C. В подповерхностных слоях температура воды несколько ниже, чем на поверхности. Резкое понижение температуры до величин минус 1,0–1,2° C наблюдается между горизонтами 50—75 м, глубже до горизонтов 150—200 м температура повышается до 0,5–1,0° C, а затем ее повышение происходит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более плавно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, и на горизонтах 200–250 м она равна 1,5–2,0° C. Отсюда температура воды почти не изменяется до дна. В южной и юго-восточной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моря, вдоль Курильских островов, температура воды от 10–14° C — </w:t>
      </w:r>
      <w:r w:rsidRPr="002E0A03">
        <w:rPr>
          <w:rFonts w:ascii="Times New Roman" w:hAnsi="Times New Roman" w:cs="Times New Roman"/>
          <w:sz w:val="28"/>
          <w:szCs w:val="28"/>
        </w:rPr>
        <w:lastRenderedPageBreak/>
        <w:t xml:space="preserve">на поверхности — понижается до 3–8° C — на горизонте 25 м, далее до 1,6– 2,4° C — на горизонте 100 м — и до 1,4–2,0° C — у дна. Для вертикального распределения температуры летом характерен холодный промежуточный слой — остаток зимнего охлаждения моря. В северных и центральных районах моря температура в нем отрицательна, и только возле Курильских проливов она имеет положительные значения. В разных районах моря глубина залегания холодного промежуточного слоя различна и изменяется от года к году.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По своему происхождению, расположению и характеристикам в Охотском море выделяют четыре основные водные массы: поверхностную, холодную промежуточную (подповерхностную), глубинную тихоокеанскую и придонную.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Под влиянием ветров и притока вод через Курильские проливы формируются характерные черты системы непериодических течений Охотского моря. Основная из них — циклоническая система течений, охватывающая почти все море. Она обусловлена преобладанием циклонической циркуляции атмосферы над морем и прилегающей частью Тихого океана. Кроме того, в море прослеживаются устойчивые антициклональные круговороты и обширные области циклонической циркуляции вод.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Продолжительная зима с сильными морозами приводит к сильному выхолаживанию морской поверхности, сопровождающемуся интенсивным льдообразованием почти во всех районах моря. Льды Охотского моря имеют исключительно местное происхождение. Здесь встречаются как неподвижные льды, так и плавучие, которые представляют собой наиболее распространенную форму льдов моря. В целом, по суровости ледовых условий Охотское море сопоставимо с арктическими морями. Продолжительность ледового периода составляет от 260 суток — в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северозападной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 части моря — до 110–120 суток — на юге. В наиболее суровые зимы ледяной покров занимает до 99% площади всей акватории моря, а в мягкие — 55–60%.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A03">
        <w:rPr>
          <w:rFonts w:ascii="Times New Roman" w:hAnsi="Times New Roman" w:cs="Times New Roman"/>
          <w:sz w:val="28"/>
          <w:szCs w:val="28"/>
          <w:u w:val="single"/>
        </w:rPr>
        <w:t xml:space="preserve">Японское море </w:t>
      </w:r>
    </w:p>
    <w:p w:rsidR="00FC369A" w:rsidRPr="002E0A03" w:rsidRDefault="00FC369A" w:rsidP="002E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03">
        <w:rPr>
          <w:rFonts w:ascii="Times New Roman" w:hAnsi="Times New Roman" w:cs="Times New Roman"/>
          <w:sz w:val="28"/>
          <w:szCs w:val="28"/>
        </w:rPr>
        <w:t xml:space="preserve">Японское море является окраинным морем, которое отделяется от Тихого океана Японскими островами и о-вом Сахалин. Климат Японского моря умеренный, муссонный.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и западная части моря значительно холоднее южной и восточной. Поверхностные течения образуют круговорот, который складывается из тёплого </w:t>
      </w:r>
      <w:proofErr w:type="spellStart"/>
      <w:r w:rsidRPr="002E0A03">
        <w:rPr>
          <w:rFonts w:ascii="Times New Roman" w:hAnsi="Times New Roman" w:cs="Times New Roman"/>
          <w:sz w:val="28"/>
          <w:szCs w:val="28"/>
        </w:rPr>
        <w:t>Цусимского</w:t>
      </w:r>
      <w:proofErr w:type="spellEnd"/>
      <w:r w:rsidRPr="002E0A03">
        <w:rPr>
          <w:rFonts w:ascii="Times New Roman" w:hAnsi="Times New Roman" w:cs="Times New Roman"/>
          <w:sz w:val="28"/>
          <w:szCs w:val="28"/>
        </w:rPr>
        <w:t xml:space="preserve"> течения на востоке и холодного Приморского на западе.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Приливы в Японском море выражены отчётливо, в большей или меньшей степени в различных районах.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Наибольшие колебания уровня отмечаются в крайних северных и крайних южных районах. Сезонные колебания уровня моря происходят одновременно по всей поверхности моря, максимальный подъём уровня наблюдается летом. Воздействие Азиатского континента и Тихого океана, между </w:t>
      </w:r>
      <w:proofErr w:type="gramStart"/>
      <w:r w:rsidRPr="002E0A03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2E0A03">
        <w:rPr>
          <w:rFonts w:ascii="Times New Roman" w:hAnsi="Times New Roman" w:cs="Times New Roman"/>
          <w:sz w:val="28"/>
          <w:szCs w:val="28"/>
        </w:rPr>
        <w:t xml:space="preserve"> находится Японское море, обуславливает значительное сезонное </w:t>
      </w:r>
      <w:r w:rsidRPr="002E0A03">
        <w:rPr>
          <w:rFonts w:ascii="Times New Roman" w:hAnsi="Times New Roman" w:cs="Times New Roman"/>
          <w:sz w:val="28"/>
          <w:szCs w:val="28"/>
        </w:rPr>
        <w:lastRenderedPageBreak/>
        <w:t>перераспределение термического поля. При этом само море находится под влиянием, а также участвует в формировании глобальных и локальных климатических, гидрологических и океанологических изменений, которые влияют на межгодовую изменчивость запасов гидробионтов.</w:t>
      </w:r>
    </w:p>
    <w:p w:rsidR="00FC369A" w:rsidRDefault="00FC369A" w:rsidP="008D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3F0F61" w:rsidRDefault="00FC369A" w:rsidP="008D6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61">
        <w:rPr>
          <w:rFonts w:ascii="Times New Roman" w:hAnsi="Times New Roman" w:cs="Times New Roman"/>
          <w:i/>
          <w:sz w:val="28"/>
          <w:szCs w:val="28"/>
        </w:rPr>
        <w:t xml:space="preserve">б) список видов водных биоресурсов в </w:t>
      </w:r>
      <w:proofErr w:type="gramStart"/>
      <w:r w:rsidRPr="003F0F61">
        <w:rPr>
          <w:rFonts w:ascii="Times New Roman" w:hAnsi="Times New Roman" w:cs="Times New Roman"/>
          <w:i/>
          <w:sz w:val="28"/>
          <w:szCs w:val="28"/>
        </w:rPr>
        <w:t>районах</w:t>
      </w:r>
      <w:proofErr w:type="gramEnd"/>
      <w:r w:rsidRPr="003F0F61">
        <w:rPr>
          <w:rFonts w:ascii="Times New Roman" w:hAnsi="Times New Roman" w:cs="Times New Roman"/>
          <w:i/>
          <w:sz w:val="28"/>
          <w:szCs w:val="28"/>
        </w:rPr>
        <w:t xml:space="preserve"> добычи (вылова), в отношении которых разработаны материалы ОДУ.</w:t>
      </w:r>
    </w:p>
    <w:p w:rsidR="00FC369A" w:rsidRPr="00A52825" w:rsidRDefault="007443F1" w:rsidP="0074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825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Pr="00A52825">
        <w:rPr>
          <w:rFonts w:ascii="Times New Roman" w:hAnsi="Times New Roman" w:cs="Times New Roman"/>
          <w:sz w:val="28"/>
          <w:szCs w:val="28"/>
        </w:rPr>
        <w:t>ОДУ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2825">
        <w:rPr>
          <w:rFonts w:ascii="Times New Roman" w:hAnsi="Times New Roman" w:cs="Times New Roman"/>
          <w:sz w:val="28"/>
          <w:szCs w:val="28"/>
        </w:rPr>
        <w:t xml:space="preserve"> год  подготовлены для минтая </w:t>
      </w:r>
      <w:r w:rsidRPr="00A2497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24970">
        <w:rPr>
          <w:rFonts w:ascii="Times New Roman" w:hAnsi="Times New Roman" w:cs="Times New Roman"/>
          <w:i/>
          <w:sz w:val="28"/>
          <w:szCs w:val="28"/>
        </w:rPr>
        <w:t>Theragra</w:t>
      </w:r>
      <w:proofErr w:type="spellEnd"/>
      <w:r w:rsidRPr="00A249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4970">
        <w:rPr>
          <w:rFonts w:ascii="Times New Roman" w:hAnsi="Times New Roman" w:cs="Times New Roman"/>
          <w:i/>
          <w:sz w:val="28"/>
          <w:szCs w:val="28"/>
        </w:rPr>
        <w:t>chalcogramma</w:t>
      </w:r>
      <w:proofErr w:type="spellEnd"/>
      <w:r w:rsidRPr="00A24970">
        <w:rPr>
          <w:rFonts w:ascii="Times New Roman" w:hAnsi="Times New Roman" w:cs="Times New Roman"/>
          <w:i/>
          <w:sz w:val="28"/>
          <w:szCs w:val="28"/>
        </w:rPr>
        <w:t>)</w:t>
      </w:r>
      <w:r w:rsidRPr="00A52825">
        <w:rPr>
          <w:rFonts w:ascii="Times New Roman" w:hAnsi="Times New Roman" w:cs="Times New Roman"/>
          <w:sz w:val="28"/>
          <w:szCs w:val="28"/>
        </w:rPr>
        <w:t xml:space="preserve"> Западно-Сахалинской </w:t>
      </w:r>
      <w:proofErr w:type="spellStart"/>
      <w:r w:rsidRPr="00A52825">
        <w:rPr>
          <w:rFonts w:ascii="Times New Roman" w:hAnsi="Times New Roman" w:cs="Times New Roman"/>
          <w:sz w:val="28"/>
          <w:szCs w:val="28"/>
        </w:rPr>
        <w:t>подзон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52825">
        <w:rPr>
          <w:rFonts w:ascii="Times New Roman" w:hAnsi="Times New Roman" w:cs="Times New Roman"/>
          <w:sz w:val="28"/>
          <w:szCs w:val="28"/>
        </w:rPr>
        <w:t xml:space="preserve"> (61.06.2)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369A" w:rsidRPr="00A52825">
        <w:rPr>
          <w:rFonts w:ascii="Times New Roman" w:hAnsi="Times New Roman" w:cs="Times New Roman"/>
          <w:sz w:val="28"/>
          <w:szCs w:val="28"/>
        </w:rPr>
        <w:t xml:space="preserve"> </w:t>
      </w:r>
      <w:r w:rsidR="00FC369A">
        <w:rPr>
          <w:rFonts w:ascii="Times New Roman" w:hAnsi="Times New Roman" w:cs="Times New Roman"/>
          <w:sz w:val="28"/>
          <w:szCs w:val="28"/>
        </w:rPr>
        <w:t xml:space="preserve"> </w:t>
      </w:r>
      <w:r w:rsidR="00FC369A" w:rsidRPr="00A52825">
        <w:rPr>
          <w:rFonts w:ascii="Times New Roman" w:hAnsi="Times New Roman" w:cs="Times New Roman"/>
          <w:sz w:val="28"/>
          <w:szCs w:val="28"/>
        </w:rPr>
        <w:t xml:space="preserve">камбал дальневосточных (виды родов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Lepidopsetta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Clidoderma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Cleisthenes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Eopsetta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Hippoglossoides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Microstomus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Kareius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Glyptocephalus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Limanda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Pleuronectes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Platichthys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Acanthopsetta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Mysopsetta</w:t>
      </w:r>
      <w:proofErr w:type="spellEnd"/>
      <w:r w:rsidR="00FC369A" w:rsidRPr="00A24970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="00FC369A" w:rsidRPr="00A24970">
        <w:rPr>
          <w:rFonts w:ascii="Times New Roman" w:hAnsi="Times New Roman" w:cs="Times New Roman"/>
          <w:i/>
          <w:sz w:val="28"/>
          <w:szCs w:val="28"/>
        </w:rPr>
        <w:t>Liopsetta</w:t>
      </w:r>
      <w:proofErr w:type="spellEnd"/>
      <w:r w:rsidR="00FC369A" w:rsidRPr="00A52825">
        <w:rPr>
          <w:rFonts w:ascii="Times New Roman" w:hAnsi="Times New Roman" w:cs="Times New Roman"/>
          <w:sz w:val="28"/>
          <w:szCs w:val="28"/>
        </w:rPr>
        <w:t>) Восточно</w:t>
      </w:r>
      <w:r w:rsidR="00FC369A">
        <w:rPr>
          <w:rFonts w:ascii="Times New Roman" w:hAnsi="Times New Roman" w:cs="Times New Roman"/>
          <w:sz w:val="28"/>
          <w:szCs w:val="28"/>
        </w:rPr>
        <w:t>-</w:t>
      </w:r>
      <w:r w:rsidR="00FC369A" w:rsidRPr="00A52825">
        <w:rPr>
          <w:rFonts w:ascii="Times New Roman" w:hAnsi="Times New Roman" w:cs="Times New Roman"/>
          <w:sz w:val="28"/>
          <w:szCs w:val="28"/>
        </w:rPr>
        <w:t xml:space="preserve">Сахалинской (61.05.3) </w:t>
      </w:r>
      <w:proofErr w:type="spellStart"/>
      <w:r w:rsidR="00FC369A" w:rsidRPr="00A52825">
        <w:rPr>
          <w:rFonts w:ascii="Times New Roman" w:hAnsi="Times New Roman" w:cs="Times New Roman"/>
          <w:sz w:val="28"/>
          <w:szCs w:val="28"/>
        </w:rPr>
        <w:t>подзон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C369A" w:rsidRPr="00A528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369A" w:rsidRDefault="00FC369A" w:rsidP="008D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A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Минсельхоза России от 08.09.2021 г. № 618 «Об утверждении перечня видов водных биологических ресурсов, в отношении которых устанавливается общий допустимый улов», зарегистрированным Минюстом России 15.10.2021 г. (регистрационный № 65432),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D12FAC">
        <w:rPr>
          <w:rFonts w:ascii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hAnsi="Times New Roman" w:cs="Times New Roman"/>
          <w:sz w:val="28"/>
          <w:szCs w:val="28"/>
        </w:rPr>
        <w:t>запасы</w:t>
      </w:r>
      <w:r w:rsidRPr="00D12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морских рыб </w:t>
      </w:r>
      <w:r w:rsidRPr="00D12FAC">
        <w:rPr>
          <w:rFonts w:ascii="Times New Roman" w:hAnsi="Times New Roman" w:cs="Times New Roman"/>
          <w:sz w:val="28"/>
          <w:szCs w:val="28"/>
        </w:rPr>
        <w:t xml:space="preserve">включены в перечень видов 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 xml:space="preserve">, в отношении которых устанавливается ОДУ. </w:t>
      </w:r>
    </w:p>
    <w:p w:rsidR="00FC369A" w:rsidRPr="00D12FAC" w:rsidRDefault="00FC369A" w:rsidP="008D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36122D" w:rsidRDefault="00FC369A" w:rsidP="008D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AC">
        <w:rPr>
          <w:rFonts w:ascii="Times New Roman" w:hAnsi="Times New Roman" w:cs="Times New Roman"/>
          <w:i/>
          <w:sz w:val="28"/>
          <w:szCs w:val="28"/>
        </w:rPr>
        <w:t xml:space="preserve">в) для каждого вида (видов) водных биоресурсов, в </w:t>
      </w:r>
      <w:proofErr w:type="gramStart"/>
      <w:r w:rsidRPr="00D12FAC">
        <w:rPr>
          <w:rFonts w:ascii="Times New Roman" w:hAnsi="Times New Roman" w:cs="Times New Roman"/>
          <w:i/>
          <w:sz w:val="28"/>
          <w:szCs w:val="28"/>
        </w:rPr>
        <w:t>отношении</w:t>
      </w:r>
      <w:proofErr w:type="gramEnd"/>
      <w:r w:rsidRPr="00D12FAC">
        <w:rPr>
          <w:rFonts w:ascii="Times New Roman" w:hAnsi="Times New Roman" w:cs="Times New Roman"/>
          <w:i/>
          <w:sz w:val="28"/>
          <w:szCs w:val="28"/>
        </w:rPr>
        <w:t xml:space="preserve"> которых разработаны материалы ОДУ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6122D">
        <w:rPr>
          <w:rFonts w:ascii="Times New Roman" w:hAnsi="Times New Roman" w:cs="Times New Roman"/>
          <w:sz w:val="28"/>
          <w:szCs w:val="28"/>
        </w:rPr>
        <w:t>в материалах, представленных выше, содержится:</w:t>
      </w:r>
    </w:p>
    <w:p w:rsidR="00FC369A" w:rsidRPr="002E7CB4" w:rsidRDefault="00FC369A" w:rsidP="002E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B4">
        <w:rPr>
          <w:rFonts w:ascii="Times New Roman" w:hAnsi="Times New Roman" w:cs="Times New Roman"/>
          <w:sz w:val="28"/>
          <w:szCs w:val="28"/>
        </w:rPr>
        <w:t>— краткое описание ресурсных исследований и иных источников информации, которые являются основой для разработки материалов ОДУ в отношении этого вида (видов) водных биоресурсов;</w:t>
      </w:r>
    </w:p>
    <w:p w:rsidR="00FC369A" w:rsidRPr="002E7CB4" w:rsidRDefault="00FC369A" w:rsidP="002E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B4">
        <w:rPr>
          <w:rFonts w:ascii="Times New Roman" w:hAnsi="Times New Roman" w:cs="Times New Roman"/>
          <w:sz w:val="28"/>
          <w:szCs w:val="28"/>
        </w:rPr>
        <w:t>— краткое описание используемых методов оценки запаса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69A" w:rsidRPr="002E7CB4" w:rsidRDefault="00FC369A" w:rsidP="002E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B4">
        <w:rPr>
          <w:rFonts w:ascii="Times New Roman" w:hAnsi="Times New Roman" w:cs="Times New Roman"/>
          <w:sz w:val="28"/>
          <w:szCs w:val="28"/>
        </w:rPr>
        <w:t>— краткая информация о вид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CB4">
        <w:rPr>
          <w:rFonts w:ascii="Times New Roman" w:hAnsi="Times New Roman" w:cs="Times New Roman"/>
          <w:sz w:val="28"/>
          <w:szCs w:val="28"/>
        </w:rPr>
        <w:t xml:space="preserve"> водных биоресурсов, включая ретроспективу состояния популяции данных </w:t>
      </w:r>
      <w:proofErr w:type="spellStart"/>
      <w:r w:rsidRPr="002E7CB4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2E7CB4">
        <w:rPr>
          <w:rFonts w:ascii="Times New Roman" w:hAnsi="Times New Roman" w:cs="Times New Roman"/>
          <w:sz w:val="28"/>
          <w:szCs w:val="28"/>
        </w:rPr>
        <w:t xml:space="preserve"> и ретроспективу их добычи (вылова); </w:t>
      </w:r>
    </w:p>
    <w:p w:rsidR="00FC369A" w:rsidRDefault="00FC369A" w:rsidP="002E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B4">
        <w:rPr>
          <w:rFonts w:ascii="Times New Roman" w:hAnsi="Times New Roman" w:cs="Times New Roman"/>
          <w:sz w:val="28"/>
          <w:szCs w:val="28"/>
        </w:rPr>
        <w:t>— общее описание состояния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B4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2E7CB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E7CB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2E7CB4">
        <w:rPr>
          <w:rFonts w:ascii="Times New Roman" w:hAnsi="Times New Roman" w:cs="Times New Roman"/>
          <w:sz w:val="28"/>
          <w:szCs w:val="28"/>
        </w:rPr>
        <w:t xml:space="preserve"> добычи (вылова) на конец года, предшествующего году разработки, количественные показатели ОДУ на предстоящий год. </w:t>
      </w:r>
    </w:p>
    <w:p w:rsidR="00FC369A" w:rsidRPr="002E7CB4" w:rsidRDefault="00FC369A" w:rsidP="002E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B4">
        <w:rPr>
          <w:rFonts w:ascii="Times New Roman" w:hAnsi="Times New Roman" w:cs="Times New Roman"/>
          <w:sz w:val="28"/>
          <w:szCs w:val="28"/>
        </w:rPr>
        <w:t>На основании Материалов ОДУ на 202</w:t>
      </w:r>
      <w:r w:rsidR="007443F1">
        <w:rPr>
          <w:rFonts w:ascii="Times New Roman" w:hAnsi="Times New Roman" w:cs="Times New Roman"/>
          <w:sz w:val="28"/>
          <w:szCs w:val="28"/>
        </w:rPr>
        <w:t>5</w:t>
      </w:r>
      <w:r w:rsidRPr="002E7CB4">
        <w:rPr>
          <w:rFonts w:ascii="Times New Roman" w:hAnsi="Times New Roman" w:cs="Times New Roman"/>
          <w:sz w:val="28"/>
          <w:szCs w:val="28"/>
        </w:rPr>
        <w:t xml:space="preserve"> г. сделаны выводы о том, что предлагаемые объемы ОДУ позволят осуществлять устойчивое неистощимое рыболовство данных видов водных биоресурсов в вышеуказанных районах добычи (вылова).</w:t>
      </w:r>
    </w:p>
    <w:p w:rsidR="00FC369A" w:rsidRPr="00D12FAC" w:rsidRDefault="00FC369A" w:rsidP="008D6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69A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P86"/>
      <w:bookmarkEnd w:id="14"/>
      <w:r w:rsidRPr="00824640">
        <w:rPr>
          <w:rFonts w:ascii="Times New Roman" w:hAnsi="Times New Roman" w:cs="Times New Roman"/>
          <w:i/>
          <w:sz w:val="28"/>
          <w:szCs w:val="28"/>
        </w:rPr>
        <w:t>4.</w:t>
      </w:r>
      <w:r w:rsidRPr="00D12F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2FAC">
        <w:rPr>
          <w:rFonts w:ascii="Times New Roman" w:hAnsi="Times New Roman" w:cs="Times New Roman"/>
          <w:i/>
          <w:sz w:val="28"/>
          <w:szCs w:val="28"/>
        </w:rPr>
        <w:t xml:space="preserve">Оценка воздействия на окружающую среду (атмосферный воздух, поверхностные водные объекты, геологическую среду и подземные воды, почвы, растительный и животный мир, воздействие отходов производства и потребления на состояние окружающей среды, оценка физических факторов воздействия, описание возможных аварийных ситуаций и оценка воздействия на окружающую среду при аварийных ситуациях) планируемой </w:t>
      </w:r>
      <w:r w:rsidRPr="00D12FAC">
        <w:rPr>
          <w:rFonts w:ascii="Times New Roman" w:hAnsi="Times New Roman" w:cs="Times New Roman"/>
          <w:i/>
          <w:sz w:val="28"/>
          <w:szCs w:val="28"/>
        </w:rPr>
        <w:lastRenderedPageBreak/>
        <w:t>(намечаемой) хозяйственной и иной деятельности по рассмотренным альтернативным вариантам ее реализации, в том</w:t>
      </w:r>
      <w:proofErr w:type="gramEnd"/>
      <w:r w:rsidRPr="00D12F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2FAC">
        <w:rPr>
          <w:rFonts w:ascii="Times New Roman" w:hAnsi="Times New Roman" w:cs="Times New Roman"/>
          <w:i/>
          <w:sz w:val="28"/>
          <w:szCs w:val="28"/>
        </w:rPr>
        <w:t>числе</w:t>
      </w:r>
      <w:proofErr w:type="gramEnd"/>
      <w:r w:rsidRPr="00D12FAC">
        <w:rPr>
          <w:rFonts w:ascii="Times New Roman" w:hAnsi="Times New Roman" w:cs="Times New Roman"/>
          <w:i/>
          <w:sz w:val="28"/>
          <w:szCs w:val="28"/>
        </w:rPr>
        <w:t xml:space="preserve"> оценка достоверности прогнозируемых последствий планируемой (намечаемой) хозяйственной и иной деятельности.</w:t>
      </w:r>
    </w:p>
    <w:p w:rsidR="00FC369A" w:rsidRPr="002572B3" w:rsidRDefault="00FC369A" w:rsidP="00590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B3">
        <w:rPr>
          <w:rFonts w:ascii="Times New Roman" w:hAnsi="Times New Roman" w:cs="Times New Roman"/>
          <w:sz w:val="28"/>
          <w:szCs w:val="28"/>
        </w:rPr>
        <w:t xml:space="preserve">Намечаемая деятельность (обоснование ОДУ) непосредственное воздействие на объекты окружающей среды (атмосферный воздух, поверхностные водные объекты, геологическую среду и подземные воды, почвы, растительный и животный мир, за исключением единиц запаса водных биоресурсов) не оказывает. В свою очередь добыча (вылов) водных биоресурсов  в рекомендованных </w:t>
      </w:r>
      <w:proofErr w:type="gramStart"/>
      <w:r w:rsidRPr="002572B3">
        <w:rPr>
          <w:rFonts w:ascii="Times New Roman" w:hAnsi="Times New Roman" w:cs="Times New Roman"/>
          <w:sz w:val="28"/>
          <w:szCs w:val="28"/>
        </w:rPr>
        <w:t>объемах</w:t>
      </w:r>
      <w:proofErr w:type="gramEnd"/>
      <w:r w:rsidRPr="002572B3">
        <w:rPr>
          <w:rFonts w:ascii="Times New Roman" w:hAnsi="Times New Roman" w:cs="Times New Roman"/>
          <w:sz w:val="28"/>
          <w:szCs w:val="28"/>
        </w:rPr>
        <w:t xml:space="preserve"> ОДУ, указанных в Материалах ОДУ не нанесет ущерба водным биоресурсам и окружающей среде. </w:t>
      </w:r>
    </w:p>
    <w:p w:rsidR="00FC369A" w:rsidRPr="00D12FAC" w:rsidRDefault="00FC369A" w:rsidP="007E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B3">
        <w:rPr>
          <w:rFonts w:ascii="Times New Roman" w:hAnsi="Times New Roman" w:cs="Times New Roman"/>
          <w:sz w:val="28"/>
          <w:szCs w:val="28"/>
        </w:rPr>
        <w:t xml:space="preserve">При подготовке материалов, обосновывающих ОДУ альтернативные варианты, в том числе «нулевой вариант» (отказ от деятельности), не рассматривались. </w:t>
      </w:r>
      <w:r w:rsidRPr="002572B3">
        <w:rPr>
          <w:rFonts w:ascii="Times New Roman" w:hAnsi="Times New Roman" w:cs="Times New Roman"/>
          <w:iCs/>
          <w:sz w:val="28"/>
          <w:szCs w:val="28"/>
        </w:rPr>
        <w:t>Возможные виды воздействия на окружающую среду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2572B3">
        <w:rPr>
          <w:rFonts w:ascii="Times New Roman" w:hAnsi="Times New Roman" w:cs="Times New Roman"/>
          <w:iCs/>
          <w:sz w:val="28"/>
          <w:szCs w:val="28"/>
        </w:rPr>
        <w:t>в том числе  по альтернативным вариантам)</w:t>
      </w:r>
      <w:r w:rsidRPr="002572B3">
        <w:rPr>
          <w:rFonts w:ascii="Times New Roman" w:hAnsi="Times New Roman" w:cs="Times New Roman"/>
          <w:sz w:val="28"/>
          <w:szCs w:val="28"/>
        </w:rPr>
        <w:t xml:space="preserve"> </w:t>
      </w:r>
      <w:r w:rsidRPr="002572B3">
        <w:rPr>
          <w:rFonts w:ascii="Times New Roman" w:hAnsi="Times New Roman" w:cs="Times New Roman"/>
          <w:bCs/>
          <w:sz w:val="28"/>
          <w:szCs w:val="28"/>
        </w:rPr>
        <w:t>отсутствуют</w:t>
      </w:r>
      <w:r w:rsidRPr="002572B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FC369A" w:rsidRPr="00D12FAC" w:rsidRDefault="00FC369A" w:rsidP="00BF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5"/>
      <w:bookmarkEnd w:id="15"/>
      <w:r w:rsidRPr="00D12FAC">
        <w:rPr>
          <w:rFonts w:ascii="Times New Roman" w:hAnsi="Times New Roman" w:cs="Times New Roman"/>
          <w:sz w:val="28"/>
          <w:szCs w:val="28"/>
        </w:rPr>
        <w:t xml:space="preserve">Для всех рассматриваемых видов </w:t>
      </w:r>
      <w:r>
        <w:rPr>
          <w:rFonts w:ascii="Times New Roman" w:hAnsi="Times New Roman" w:cs="Times New Roman"/>
          <w:sz w:val="28"/>
          <w:szCs w:val="28"/>
        </w:rPr>
        <w:t>морских рыб</w:t>
      </w:r>
      <w:r w:rsidRPr="00D12FAC">
        <w:rPr>
          <w:rFonts w:ascii="Times New Roman" w:hAnsi="Times New Roman" w:cs="Times New Roman"/>
          <w:sz w:val="28"/>
          <w:szCs w:val="28"/>
        </w:rPr>
        <w:t xml:space="preserve"> основной мерой регулирования промысла долгие годы является биологически обоснованная величина — общий допустимый улов. Предполагается, что вылов в </w:t>
      </w:r>
      <w:proofErr w:type="gramStart"/>
      <w:r w:rsidRPr="00D12FA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D12FAC">
        <w:rPr>
          <w:rFonts w:ascii="Times New Roman" w:hAnsi="Times New Roman" w:cs="Times New Roman"/>
          <w:sz w:val="28"/>
          <w:szCs w:val="28"/>
        </w:rPr>
        <w:t xml:space="preserve"> ОДУ не препятствует расширенному воспроизводству, способствует поддержанию продукционных свойств запаса на высоком уровне и таким образом не наносит вред популяциям.</w:t>
      </w:r>
    </w:p>
    <w:p w:rsidR="00FC369A" w:rsidRPr="00D12FAC" w:rsidRDefault="00FC369A" w:rsidP="00BF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AC">
        <w:rPr>
          <w:rFonts w:ascii="Times New Roman" w:hAnsi="Times New Roman" w:cs="Times New Roman"/>
          <w:sz w:val="28"/>
          <w:szCs w:val="28"/>
        </w:rPr>
        <w:t xml:space="preserve">Оценка текущего и перспективного состояния запасов 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 xml:space="preserve">, обоснование ОДУ выполняется в строгом соответствии с приказом 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 xml:space="preserve"> от 06.02.2015 г. № 104</w:t>
      </w:r>
      <w:r>
        <w:rPr>
          <w:rFonts w:ascii="Times New Roman" w:hAnsi="Times New Roman" w:cs="Times New Roman"/>
          <w:sz w:val="28"/>
          <w:szCs w:val="28"/>
        </w:rPr>
        <w:t xml:space="preserve"> (ред. от 04.04.2016 № 237) </w:t>
      </w:r>
      <w:r w:rsidRPr="00D305E2">
        <w:rPr>
          <w:rFonts w:ascii="Times New Roman" w:hAnsi="Times New Roman" w:cs="Times New Roman"/>
          <w:sz w:val="28"/>
          <w:szCs w:val="28"/>
        </w:rPr>
        <w:t>«О предоставлении материалов, обосновывающих общие допустимые уловы водных биологических ресурсов во внутренних водах Российской Федерации, в том числе во внутренних морских водах Российской Федерации, а также в территориальном море Российской Федерации, на континентальном шельфе Российской Федерации</w:t>
      </w:r>
      <w:proofErr w:type="gramEnd"/>
      <w:r w:rsidRPr="00D305E2">
        <w:rPr>
          <w:rFonts w:ascii="Times New Roman" w:hAnsi="Times New Roman" w:cs="Times New Roman"/>
          <w:sz w:val="28"/>
          <w:szCs w:val="28"/>
        </w:rPr>
        <w:t xml:space="preserve"> и в исключительной экономической зоне Российской Федерации, в Азовском и Каспийском морях, а также внесении в них изменений»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</w:rPr>
        <w:t>на основе концепции «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предосторожного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>» подхода.</w:t>
      </w:r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вышеупомянутому приказу и</w:t>
      </w:r>
      <w:r w:rsidRPr="00D12FAC">
        <w:rPr>
          <w:rFonts w:ascii="Times New Roman" w:hAnsi="Times New Roman" w:cs="Times New Roman"/>
          <w:sz w:val="28"/>
          <w:szCs w:val="28"/>
        </w:rPr>
        <w:t xml:space="preserve">нформационное обеспечение прогнозов по </w:t>
      </w:r>
      <w:r w:rsidRPr="00F433B9">
        <w:rPr>
          <w:rFonts w:ascii="Times New Roman" w:hAnsi="Times New Roman" w:cs="Times New Roman"/>
          <w:sz w:val="28"/>
          <w:szCs w:val="28"/>
        </w:rPr>
        <w:t>минтаю (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Theragra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chalcogramma</w:t>
      </w:r>
      <w:proofErr w:type="spellEnd"/>
      <w:r w:rsidRPr="00F433B9">
        <w:rPr>
          <w:rFonts w:ascii="Times New Roman" w:hAnsi="Times New Roman" w:cs="Times New Roman"/>
          <w:sz w:val="28"/>
          <w:szCs w:val="28"/>
        </w:rPr>
        <w:t>)</w:t>
      </w:r>
      <w:r w:rsidR="007443F1">
        <w:rPr>
          <w:rFonts w:ascii="Times New Roman" w:hAnsi="Times New Roman" w:cs="Times New Roman"/>
          <w:sz w:val="28"/>
          <w:szCs w:val="28"/>
        </w:rPr>
        <w:t>,</w:t>
      </w:r>
      <w:r w:rsidRPr="00F433B9">
        <w:rPr>
          <w:rFonts w:ascii="Times New Roman" w:hAnsi="Times New Roman" w:cs="Times New Roman"/>
          <w:sz w:val="28"/>
          <w:szCs w:val="28"/>
        </w:rPr>
        <w:t xml:space="preserve"> камбалам дальневосточным (виды родов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Lepidopsetta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Clidoderma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Cleisthenes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Eopsetta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Hippoglossoides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Microstomus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Kareius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Glyptocephalus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Limanda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Pleuronectes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Platichthys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Acanthopsetta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Mysopsetta</w:t>
      </w:r>
      <w:proofErr w:type="spellEnd"/>
      <w:r w:rsidRPr="000739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396D">
        <w:rPr>
          <w:rFonts w:ascii="Times New Roman" w:hAnsi="Times New Roman" w:cs="Times New Roman"/>
          <w:i/>
          <w:sz w:val="28"/>
          <w:szCs w:val="28"/>
        </w:rPr>
        <w:t>Liopsetta</w:t>
      </w:r>
      <w:proofErr w:type="spellEnd"/>
      <w:r w:rsidRPr="00F433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B9">
        <w:rPr>
          <w:rFonts w:ascii="Times New Roman" w:hAnsi="Times New Roman" w:cs="Times New Roman"/>
          <w:sz w:val="28"/>
          <w:szCs w:val="28"/>
        </w:rPr>
        <w:t>соответствует I уровню</w:t>
      </w:r>
      <w:r w:rsidR="007443F1">
        <w:rPr>
          <w:rFonts w:ascii="Times New Roman" w:hAnsi="Times New Roman" w:cs="Times New Roman"/>
          <w:sz w:val="28"/>
          <w:szCs w:val="28"/>
        </w:rPr>
        <w:t>. Э</w:t>
      </w:r>
      <w:r w:rsidRPr="00A07541">
        <w:rPr>
          <w:rFonts w:ascii="Times New Roman" w:hAnsi="Times New Roman" w:cs="Times New Roman"/>
          <w:sz w:val="28"/>
          <w:szCs w:val="28"/>
        </w:rPr>
        <w:t xml:space="preserve">то разведанные, хорошо изученные и интенсивно эксплуатируемые промыслом ресурсы. Они составляют основу сырьевой базы рыбной промышленности, по ним имеются многолетние ряды наблюдений и даются научно обоснованные прогнозы. </w:t>
      </w:r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1">
        <w:rPr>
          <w:rFonts w:ascii="Times New Roman" w:hAnsi="Times New Roman" w:cs="Times New Roman"/>
          <w:sz w:val="28"/>
          <w:szCs w:val="28"/>
        </w:rPr>
        <w:t xml:space="preserve">Минимальные требования к составу информации на данном уровне: сведения о вылове по возрастным (для рыб) или функциональным (для крабов) группам и годам промысла, данные о средней массе, относительном </w:t>
      </w:r>
      <w:r w:rsidRPr="00A07541">
        <w:rPr>
          <w:rFonts w:ascii="Times New Roman" w:hAnsi="Times New Roman" w:cs="Times New Roman"/>
          <w:sz w:val="28"/>
          <w:szCs w:val="28"/>
        </w:rPr>
        <w:lastRenderedPageBreak/>
        <w:t>количестве половозрелых рыб, коэффициентах мгновенной естественной смертности по возрастным группам. Результаты учетных съемок, данные промысловой статистики об уловах на единицу промыслового усилия и/или промысловых усилиях, стандартизованные с помощью статистических методов, представляют собой дополнитель</w:t>
      </w:r>
      <w:r>
        <w:rPr>
          <w:rFonts w:ascii="Times New Roman" w:hAnsi="Times New Roman" w:cs="Times New Roman"/>
          <w:sz w:val="28"/>
          <w:szCs w:val="28"/>
        </w:rPr>
        <w:t xml:space="preserve">ную информацию для настройки </w:t>
      </w:r>
      <w:r w:rsidRPr="00A07541">
        <w:rPr>
          <w:rFonts w:ascii="Times New Roman" w:hAnsi="Times New Roman" w:cs="Times New Roman"/>
          <w:sz w:val="28"/>
          <w:szCs w:val="28"/>
        </w:rPr>
        <w:t xml:space="preserve">модели. Предполагается, что наблюдения содержат некоторый шум, характеристики которого известны или подлежат оценке. </w:t>
      </w:r>
    </w:p>
    <w:p w:rsidR="00FC369A" w:rsidRPr="00EF7084" w:rsidRDefault="00FC369A" w:rsidP="00A53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541">
        <w:rPr>
          <w:rFonts w:ascii="Times New Roman" w:hAnsi="Times New Roman" w:cs="Times New Roman"/>
          <w:sz w:val="28"/>
          <w:szCs w:val="28"/>
        </w:rPr>
        <w:t>Решением рабочей группы по методам математического моделирования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РГМ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), принятом в 2015 г., в перечень моделей этого типа для использования в процедуре оценки запасов и ОДУ, наряду с моделями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XSA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TISVPA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и др., уже прошедшими тестирование и многолетнюю апробацию в рамках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ИКЕС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и других научных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организаций, была включена модель «Синтез». Наряду с другими известными моделями, с 2019 г. она рекомендована для оценки запасов приоритетных видов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. Указанная модель используется для оценки запасов морских промысловых рыб. </w:t>
      </w:r>
      <w:r>
        <w:rPr>
          <w:rFonts w:ascii="Times New Roman" w:hAnsi="Times New Roman" w:cs="Times New Roman"/>
          <w:sz w:val="28"/>
          <w:szCs w:val="28"/>
        </w:rPr>
        <w:t xml:space="preserve">Также используется </w:t>
      </w:r>
      <w:r w:rsidRPr="00EF7084">
        <w:rPr>
          <w:rFonts w:ascii="Times New Roman" w:eastAsia="Times New Roman" w:hAnsi="Times New Roman" w:cs="Times New Roman"/>
          <w:sz w:val="28"/>
          <w:szCs w:val="24"/>
        </w:rPr>
        <w:t>более совершенн</w:t>
      </w:r>
      <w:r>
        <w:rPr>
          <w:rFonts w:ascii="Times New Roman" w:eastAsia="Times New Roman" w:hAnsi="Times New Roman" w:cs="Times New Roman"/>
          <w:sz w:val="28"/>
          <w:szCs w:val="24"/>
        </w:rPr>
        <w:t>ая</w:t>
      </w:r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F7084">
        <w:rPr>
          <w:rFonts w:ascii="Times New Roman" w:eastAsia="Times New Roman" w:hAnsi="Times New Roman" w:cs="Times New Roman"/>
          <w:sz w:val="28"/>
          <w:szCs w:val="24"/>
        </w:rPr>
        <w:t>когортн</w:t>
      </w:r>
      <w:r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модель в </w:t>
      </w:r>
      <w:proofErr w:type="gramStart"/>
      <w:r w:rsidRPr="00EF7084">
        <w:rPr>
          <w:rFonts w:ascii="Times New Roman" w:eastAsia="Times New Roman" w:hAnsi="Times New Roman" w:cs="Times New Roman"/>
          <w:sz w:val="28"/>
          <w:szCs w:val="24"/>
        </w:rPr>
        <w:t>пространстве</w:t>
      </w:r>
      <w:proofErr w:type="gram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состояний со сглаживающим сигма-точечным фильтром </w:t>
      </w:r>
      <w:proofErr w:type="spellStart"/>
      <w:r w:rsidRPr="00EF7084">
        <w:rPr>
          <w:rFonts w:ascii="Times New Roman" w:eastAsia="Times New Roman" w:hAnsi="Times New Roman" w:cs="Times New Roman"/>
          <w:sz w:val="28"/>
          <w:szCs w:val="24"/>
        </w:rPr>
        <w:t>Калмана</w:t>
      </w:r>
      <w:proofErr w:type="spell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EF7084">
        <w:rPr>
          <w:rFonts w:ascii="Times New Roman" w:eastAsia="Times New Roman" w:hAnsi="Times New Roman" w:cs="Times New Roman"/>
          <w:sz w:val="28"/>
          <w:szCs w:val="24"/>
        </w:rPr>
        <w:t>Unscented</w:t>
      </w:r>
      <w:proofErr w:type="spell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F7084">
        <w:rPr>
          <w:rFonts w:ascii="Times New Roman" w:eastAsia="Times New Roman" w:hAnsi="Times New Roman" w:cs="Times New Roman"/>
          <w:sz w:val="28"/>
          <w:szCs w:val="24"/>
        </w:rPr>
        <w:t>Kalman</w:t>
      </w:r>
      <w:proofErr w:type="spell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F7084">
        <w:rPr>
          <w:rFonts w:ascii="Times New Roman" w:eastAsia="Times New Roman" w:hAnsi="Times New Roman" w:cs="Times New Roman"/>
          <w:sz w:val="28"/>
          <w:szCs w:val="24"/>
        </w:rPr>
        <w:t>Smoother</w:t>
      </w:r>
      <w:proofErr w:type="spell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 w:rsidRPr="00EF7084">
        <w:rPr>
          <w:rFonts w:ascii="Times New Roman" w:eastAsia="Times New Roman" w:hAnsi="Times New Roman" w:cs="Times New Roman"/>
          <w:sz w:val="28"/>
          <w:szCs w:val="24"/>
        </w:rPr>
        <w:t>UKS</w:t>
      </w:r>
      <w:proofErr w:type="spell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). Модель </w:t>
      </w:r>
      <w:proofErr w:type="spellStart"/>
      <w:r w:rsidRPr="00EF7084">
        <w:rPr>
          <w:rFonts w:ascii="Times New Roman" w:eastAsia="Times New Roman" w:hAnsi="Times New Roman" w:cs="Times New Roman"/>
          <w:sz w:val="28"/>
          <w:szCs w:val="24"/>
        </w:rPr>
        <w:t>UKS</w:t>
      </w:r>
      <w:proofErr w:type="spell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учитывает ошибку процесса (модели) и может превосходить </w:t>
      </w:r>
      <w:proofErr w:type="spellStart"/>
      <w:r w:rsidRPr="00EF7084">
        <w:rPr>
          <w:rFonts w:ascii="Times New Roman" w:eastAsia="Times New Roman" w:hAnsi="Times New Roman" w:cs="Times New Roman"/>
          <w:sz w:val="28"/>
          <w:szCs w:val="24"/>
        </w:rPr>
        <w:t>ППП</w:t>
      </w:r>
      <w:proofErr w:type="spell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«Синтез» в точности оценивания состояния запаса по критерию накопленной среднеквадратической ошибки. Дополнительно в </w:t>
      </w:r>
      <w:proofErr w:type="spellStart"/>
      <w:r w:rsidRPr="00EF7084">
        <w:rPr>
          <w:rFonts w:ascii="Times New Roman" w:eastAsia="Times New Roman" w:hAnsi="Times New Roman" w:cs="Times New Roman"/>
          <w:sz w:val="28"/>
          <w:szCs w:val="24"/>
        </w:rPr>
        <w:t>UKS</w:t>
      </w:r>
      <w:proofErr w:type="spell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оценивается ещё и мгновенный коэффициент естественной смертности – </w:t>
      </w:r>
      <w:proofErr w:type="spellStart"/>
      <w:r w:rsidRPr="00EF7084">
        <w:rPr>
          <w:rFonts w:ascii="Times New Roman" w:eastAsia="Times New Roman" w:hAnsi="Times New Roman" w:cs="Times New Roman"/>
          <w:sz w:val="28"/>
          <w:szCs w:val="24"/>
        </w:rPr>
        <w:t>МКЕС</w:t>
      </w:r>
      <w:proofErr w:type="spellEnd"/>
      <w:r w:rsidRPr="00EF7084">
        <w:rPr>
          <w:rFonts w:ascii="Times New Roman" w:eastAsia="Times New Roman" w:hAnsi="Times New Roman" w:cs="Times New Roman"/>
          <w:sz w:val="28"/>
          <w:szCs w:val="24"/>
        </w:rPr>
        <w:t xml:space="preserve"> или М.</w:t>
      </w:r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1">
        <w:rPr>
          <w:rFonts w:ascii="Times New Roman" w:hAnsi="Times New Roman" w:cs="Times New Roman"/>
          <w:sz w:val="28"/>
          <w:szCs w:val="28"/>
        </w:rPr>
        <w:t xml:space="preserve">Прогноз состояния запаса и определение ОДУ на двухлетнюю перспективу выполняется по методике среднесрочного прогнозирования в </w:t>
      </w:r>
      <w:proofErr w:type="gramStart"/>
      <w:r w:rsidRPr="00A0754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07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предосторожного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подхода к управлению промысловыми запасами рыб. Для этого для каждого запаса разработана зональная схема регулирования промысла, оценены биологически допустимые границы эксплуатации ресурса (ориентиры управления по нерестовой биомассе и промысловой смертности). </w:t>
      </w:r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541">
        <w:rPr>
          <w:rFonts w:ascii="Times New Roman" w:hAnsi="Times New Roman" w:cs="Times New Roman"/>
          <w:sz w:val="28"/>
          <w:szCs w:val="28"/>
        </w:rPr>
        <w:t xml:space="preserve">Выбранная стратегия промысла тестируется в рамках статистического имитационного моделирования методом Монте-Карло путем зашумления всей исходной информации, оцениваются результаты моделирования динамики запаса на длительный период времени (10 лет) при средней за последние 10 лет величине пополнения и рекомендуемой согласно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интенсивности изъятия, просчитывается вероятность нежелательных последствий принятия стратегии управления запасом на 2 года вперёд, т.е. выполняется анализ рисков. </w:t>
      </w:r>
      <w:proofErr w:type="gramEnd"/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1">
        <w:rPr>
          <w:rFonts w:ascii="Times New Roman" w:hAnsi="Times New Roman" w:cs="Times New Roman"/>
          <w:sz w:val="28"/>
          <w:szCs w:val="28"/>
        </w:rPr>
        <w:t xml:space="preserve">Минимизации негативного воздействия промысла на запасы эксплуатируемых промыслом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и окружающую среду способствуют меры регулирования, содержащиеся в многочисленных пунктах Правил рыболовства. </w:t>
      </w:r>
      <w:proofErr w:type="gramStart"/>
      <w:r w:rsidRPr="00A07541">
        <w:rPr>
          <w:rFonts w:ascii="Times New Roman" w:hAnsi="Times New Roman" w:cs="Times New Roman"/>
          <w:sz w:val="28"/>
          <w:szCs w:val="28"/>
        </w:rPr>
        <w:t xml:space="preserve">Среди важнейших из них являются минимальный промысловый размер, запрет на добычу в районах массового нереста и сосредоточения молоди, обитания морских млекопитающих, запрет на </w:t>
      </w:r>
      <w:r w:rsidRPr="00A07541">
        <w:rPr>
          <w:rFonts w:ascii="Times New Roman" w:hAnsi="Times New Roman" w:cs="Times New Roman"/>
          <w:sz w:val="28"/>
          <w:szCs w:val="28"/>
        </w:rPr>
        <w:lastRenderedPageBreak/>
        <w:t>специализированный промысел в период массового размножения, запрет на использование некоторых орудий лова, допустимый прилов молоди рыб и др.</w:t>
      </w:r>
      <w:proofErr w:type="gramEnd"/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1">
        <w:rPr>
          <w:rFonts w:ascii="Times New Roman" w:hAnsi="Times New Roman" w:cs="Times New Roman"/>
          <w:sz w:val="28"/>
          <w:szCs w:val="28"/>
        </w:rPr>
        <w:t xml:space="preserve">Считаем, что при вылове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в пределах рекомендованного ОДУ, неукоснительном соблюдении Правил рыболовства, промысел не будет оказывать негативное воздействие на их ресурсы и окружающую среду. </w:t>
      </w:r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1">
        <w:rPr>
          <w:rFonts w:ascii="Times New Roman" w:hAnsi="Times New Roman" w:cs="Times New Roman"/>
          <w:sz w:val="28"/>
          <w:szCs w:val="28"/>
        </w:rPr>
        <w:t xml:space="preserve">С 2018 г. научные наблюдатели на всех видах промысла, помимо задания по сбору биологической информации, собирают также сведения о прилове потенциальных видов-индикаторов Уязвимых Морских Экосистем (далее —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УМЭ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1">
        <w:rPr>
          <w:rFonts w:ascii="Times New Roman" w:hAnsi="Times New Roman" w:cs="Times New Roman"/>
          <w:sz w:val="28"/>
          <w:szCs w:val="28"/>
        </w:rPr>
        <w:t>Следует отметить, что для дальневосточных морей вопрос о видах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7541">
        <w:rPr>
          <w:rFonts w:ascii="Times New Roman" w:hAnsi="Times New Roman" w:cs="Times New Roman"/>
          <w:sz w:val="28"/>
          <w:szCs w:val="28"/>
        </w:rPr>
        <w:t xml:space="preserve">индикаторах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УМЭ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практически не проработан. Началась лишь инвентаризация данных о видах и таксонах, претендующих на эту роль.</w:t>
      </w:r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1">
        <w:rPr>
          <w:rFonts w:ascii="Times New Roman" w:hAnsi="Times New Roman" w:cs="Times New Roman"/>
          <w:sz w:val="28"/>
          <w:szCs w:val="28"/>
        </w:rPr>
        <w:t>Единого списка видов или групп индикаторов уязвимых морских экосистем не существует. Так, в Конвенции по сохранению и управлению водными ресурсами в открытом море северной части Тихого океана, такими группами обозначены представители мягких кораллов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Alcyonacea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антипатарий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Antipatharia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горгонарий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Gorgonacea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>) и некоторые другие группы холодноводных кораллов. В других районах в число этих групп также включены губки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Porifera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>), актинии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Actiniaria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>), асцидии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Ascidiacea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>), мшанки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Bryozoa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>), морские перья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Pennatulacea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>), усоногие раки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Cirripedia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>) морские лилии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Crinoidea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) и крупные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офиуры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Ophiuroidea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 – преимущественно рода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Gorgonocephalus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). В России также нет утвержденного списка видов индикаторов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УМЭ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1">
        <w:rPr>
          <w:rFonts w:ascii="Times New Roman" w:hAnsi="Times New Roman" w:cs="Times New Roman"/>
          <w:sz w:val="28"/>
          <w:szCs w:val="28"/>
        </w:rPr>
        <w:t xml:space="preserve">Представители указанных выше таксонов единично встречаются на донном траловом, </w:t>
      </w:r>
      <w:proofErr w:type="spellStart"/>
      <w:r w:rsidRPr="00A07541">
        <w:rPr>
          <w:rFonts w:ascii="Times New Roman" w:hAnsi="Times New Roman" w:cs="Times New Roman"/>
          <w:sz w:val="28"/>
          <w:szCs w:val="28"/>
        </w:rPr>
        <w:t>снюрреводном</w:t>
      </w:r>
      <w:proofErr w:type="spellEnd"/>
      <w:r w:rsidRPr="00A07541">
        <w:rPr>
          <w:rFonts w:ascii="Times New Roman" w:hAnsi="Times New Roman" w:cs="Times New Roman"/>
          <w:sz w:val="28"/>
          <w:szCs w:val="28"/>
        </w:rPr>
        <w:t xml:space="preserve">, ярусном и ловушечном видах промысла в Охотском, Беринговом и Японском морях, в тихоокеанских водах, прилегающих к Камчатке и северным Курильским островам. В настоящее время идет накопление информации. </w:t>
      </w:r>
    </w:p>
    <w:p w:rsidR="00FC369A" w:rsidRDefault="00FC369A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FAC">
        <w:rPr>
          <w:rFonts w:ascii="Times New Roman" w:hAnsi="Times New Roman" w:cs="Times New Roman"/>
          <w:i/>
          <w:sz w:val="28"/>
          <w:szCs w:val="28"/>
        </w:rPr>
        <w:t xml:space="preserve">5. Меры по предотвращению и (или) уменьшению возможного негативного воздействия планируемой (намечаемой) хозяйственной и иной деятельности на окружающую среду, в том числе по охране атмосферного воздуха, водных объектов,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 и почвенного покрова; </w:t>
      </w:r>
      <w:proofErr w:type="gramStart"/>
      <w:r w:rsidRPr="00D12FAC">
        <w:rPr>
          <w:rFonts w:ascii="Times New Roman" w:hAnsi="Times New Roman" w:cs="Times New Roman"/>
          <w:i/>
          <w:sz w:val="28"/>
          <w:szCs w:val="28"/>
        </w:rPr>
        <w:t>по обращению с отходами производства и потребления; по охране недр; по охране объектов растительного и животного мира и среды их обитания, включая объекты растительного и животного мира, занесенные в Красную книгу Российской Федерации и красные книги субъектов Российской Федерации; по минимизации возникновения возможных аварийных ситуаций и последствий их воздействия на окружающую среду.</w:t>
      </w:r>
      <w:proofErr w:type="gramEnd"/>
    </w:p>
    <w:p w:rsidR="00FC369A" w:rsidRDefault="00FC369A" w:rsidP="00D2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185">
        <w:rPr>
          <w:rFonts w:ascii="Times New Roman" w:hAnsi="Times New Roman" w:cs="Times New Roman"/>
          <w:sz w:val="28"/>
          <w:szCs w:val="28"/>
        </w:rPr>
        <w:t xml:space="preserve">В представленных на рассмотрение материалах приводятся научно-обоснованные величины ОДУ водных биологических ресурсов. </w:t>
      </w:r>
    </w:p>
    <w:p w:rsidR="00FC369A" w:rsidRPr="00D12FAC" w:rsidRDefault="00FC369A" w:rsidP="00835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185">
        <w:rPr>
          <w:rFonts w:ascii="Times New Roman" w:hAnsi="Times New Roman" w:cs="Times New Roman"/>
          <w:sz w:val="28"/>
          <w:szCs w:val="28"/>
        </w:rPr>
        <w:lastRenderedPageBreak/>
        <w:t xml:space="preserve">Меры по охране атмосферного воздуха, водных объектов, по обращению с отходами производства и потребления будут осуществляться в </w:t>
      </w:r>
      <w:proofErr w:type="gramStart"/>
      <w:r w:rsidRPr="0083518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35185">
        <w:rPr>
          <w:rFonts w:ascii="Times New Roman" w:hAnsi="Times New Roman" w:cs="Times New Roman"/>
          <w:sz w:val="28"/>
          <w:szCs w:val="28"/>
        </w:rPr>
        <w:t xml:space="preserve"> с международными актами, ратифицированными Российской Федерацией:</w:t>
      </w:r>
    </w:p>
    <w:p w:rsidR="00FC369A" w:rsidRPr="00D12FAC" w:rsidRDefault="00FC369A" w:rsidP="00D2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AC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 w:rsidRPr="00D12FAC">
        <w:rPr>
          <w:rFonts w:ascii="Times New Roman" w:hAnsi="Times New Roman" w:cs="Times New Roman"/>
          <w:sz w:val="28"/>
          <w:szCs w:val="28"/>
        </w:rPr>
        <w:t>Международная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</w:rPr>
        <w:t>конвенция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</w:rPr>
        <w:t>по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</w:rPr>
        <w:t>предотвращению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</w:rPr>
        <w:t>загрязнения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</w:rPr>
        <w:t>с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</w:rPr>
        <w:t>судов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 xml:space="preserve"> (International Convention for the Prevention of Pollution from Ships, </w:t>
      </w:r>
      <w:proofErr w:type="spellStart"/>
      <w:r w:rsidRPr="00D12FAC">
        <w:rPr>
          <w:rFonts w:ascii="Times New Roman" w:hAnsi="Times New Roman" w:cs="Times New Roman"/>
          <w:sz w:val="28"/>
          <w:szCs w:val="28"/>
          <w:lang w:val="en-US"/>
        </w:rPr>
        <w:t>MARPOL</w:t>
      </w:r>
      <w:proofErr w:type="spellEnd"/>
      <w:r w:rsidRPr="00D12FAC">
        <w:rPr>
          <w:rFonts w:ascii="Times New Roman" w:hAnsi="Times New Roman" w:cs="Times New Roman"/>
          <w:sz w:val="28"/>
          <w:szCs w:val="28"/>
          <w:lang w:val="en-US"/>
        </w:rPr>
        <w:t xml:space="preserve"> 73/78). </w:t>
      </w:r>
      <w:proofErr w:type="gramStart"/>
      <w:r w:rsidRPr="00D12FAC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D12FAC">
        <w:rPr>
          <w:rFonts w:ascii="Times New Roman" w:hAnsi="Times New Roman" w:cs="Times New Roman"/>
          <w:sz w:val="28"/>
          <w:szCs w:val="28"/>
        </w:rPr>
        <w:t xml:space="preserve"> в 1973 г. с дополнительными протоколами от 1978 г. и </w:t>
      </w:r>
      <w:r w:rsidRPr="00D12FAC">
        <w:rPr>
          <w:rFonts w:ascii="Times New Roman" w:hAnsi="Times New Roman" w:cs="Times New Roman"/>
          <w:sz w:val="28"/>
          <w:szCs w:val="28"/>
        </w:rPr>
        <w:br/>
        <w:t xml:space="preserve">1997 г.; </w:t>
      </w:r>
    </w:p>
    <w:p w:rsidR="00FC369A" w:rsidRPr="00D12FAC" w:rsidRDefault="00FC369A" w:rsidP="00D2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AC">
        <w:rPr>
          <w:rFonts w:ascii="Times New Roman" w:hAnsi="Times New Roman" w:cs="Times New Roman"/>
          <w:sz w:val="28"/>
          <w:szCs w:val="28"/>
        </w:rPr>
        <w:t>— Конвенция Организации Объединенных Наций по морскому праву (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UNCLOS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D12FAC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D12FAC">
        <w:rPr>
          <w:rFonts w:ascii="Times New Roman" w:hAnsi="Times New Roman" w:cs="Times New Roman"/>
          <w:sz w:val="28"/>
          <w:szCs w:val="28"/>
        </w:rPr>
        <w:t xml:space="preserve"> в 1982 г. Вступила в силу в 1994 г.; </w:t>
      </w:r>
    </w:p>
    <w:p w:rsidR="00FC369A" w:rsidRPr="00D12FAC" w:rsidRDefault="00FC369A" w:rsidP="00D2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AC">
        <w:rPr>
          <w:rFonts w:ascii="Times New Roman" w:hAnsi="Times New Roman" w:cs="Times New Roman"/>
          <w:sz w:val="28"/>
          <w:szCs w:val="28"/>
        </w:rPr>
        <w:t xml:space="preserve">— Кодекс ведения ответственного рыболовства 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ФАО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 xml:space="preserve"> (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D12FAC">
        <w:rPr>
          <w:rFonts w:ascii="Times New Roman" w:hAnsi="Times New Roman" w:cs="Times New Roman"/>
          <w:sz w:val="28"/>
          <w:szCs w:val="28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12FAC">
        <w:rPr>
          <w:rFonts w:ascii="Times New Roman" w:hAnsi="Times New Roman" w:cs="Times New Roman"/>
          <w:sz w:val="28"/>
          <w:szCs w:val="28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>Conduct</w:t>
      </w:r>
      <w:r w:rsidRPr="00D12FAC">
        <w:rPr>
          <w:rFonts w:ascii="Times New Roman" w:hAnsi="Times New Roman" w:cs="Times New Roman"/>
          <w:sz w:val="28"/>
          <w:szCs w:val="28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12FAC">
        <w:rPr>
          <w:rFonts w:ascii="Times New Roman" w:hAnsi="Times New Roman" w:cs="Times New Roman"/>
          <w:sz w:val="28"/>
          <w:szCs w:val="28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>Responsible</w:t>
      </w:r>
      <w:r w:rsidRPr="00D12FAC">
        <w:rPr>
          <w:rFonts w:ascii="Times New Roman" w:hAnsi="Times New Roman" w:cs="Times New Roman"/>
          <w:sz w:val="28"/>
          <w:szCs w:val="28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  <w:lang w:val="en-US"/>
        </w:rPr>
        <w:t>Fisheries</w:t>
      </w:r>
      <w:r w:rsidRPr="00D12FAC">
        <w:rPr>
          <w:rFonts w:ascii="Times New Roman" w:hAnsi="Times New Roman" w:cs="Times New Roman"/>
          <w:sz w:val="28"/>
          <w:szCs w:val="28"/>
        </w:rPr>
        <w:t xml:space="preserve">). Принят в 1995 г. </w:t>
      </w:r>
    </w:p>
    <w:p w:rsidR="00FC369A" w:rsidRPr="00D12FAC" w:rsidRDefault="00FC369A" w:rsidP="00D2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AC">
        <w:rPr>
          <w:rFonts w:ascii="Times New Roman" w:hAnsi="Times New Roman" w:cs="Times New Roman"/>
          <w:sz w:val="28"/>
          <w:szCs w:val="28"/>
        </w:rPr>
        <w:t>Данные законодательные акты предписывают всем судам под российским флагом (в том числе рыбопромысловым) соблюдать строгие правила и предписания по обращению с бытовыми и производственными отходами, не допуская их попадания в окружающую среду, принимать все меры для минимизации возникновения возможных аварийных ситуаций и последствий их воздействия на окружающую среду.</w:t>
      </w:r>
    </w:p>
    <w:p w:rsidR="00FC369A" w:rsidRDefault="00FC369A" w:rsidP="00D9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D1">
        <w:rPr>
          <w:rFonts w:ascii="Times New Roman" w:hAnsi="Times New Roman" w:cs="Times New Roman"/>
          <w:sz w:val="28"/>
          <w:szCs w:val="28"/>
        </w:rPr>
        <w:t xml:space="preserve">По имеющейся информации, во время промысла видов указанных выше </w:t>
      </w:r>
      <w:proofErr w:type="spellStart"/>
      <w:r w:rsidRPr="00E316D1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E316D1">
        <w:rPr>
          <w:rFonts w:ascii="Times New Roman" w:hAnsi="Times New Roman" w:cs="Times New Roman"/>
          <w:sz w:val="28"/>
          <w:szCs w:val="28"/>
        </w:rPr>
        <w:t>, отмечаются единичные случайные поимки объектов животного мира, в том числе занесенные в Красную книгу Российской Федерации, Красные книги Камчатского и Приморского краёв, Сахалинской и Магаданской областей, Чукотского АО.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9A" w:rsidRDefault="00FC369A" w:rsidP="00D9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AC">
        <w:rPr>
          <w:rFonts w:ascii="Times New Roman" w:hAnsi="Times New Roman" w:cs="Times New Roman"/>
          <w:sz w:val="28"/>
          <w:szCs w:val="28"/>
        </w:rPr>
        <w:t xml:space="preserve">Следует отметить, что с 2018 г. научные наблюдатели на всех видах промысла собирают сведения о прилове и гибели морских млекопитающих и птиц. Если они отмечены в </w:t>
      </w:r>
      <w:proofErr w:type="gramStart"/>
      <w:r w:rsidRPr="00D12FAC">
        <w:rPr>
          <w:rFonts w:ascii="Times New Roman" w:hAnsi="Times New Roman" w:cs="Times New Roman"/>
          <w:sz w:val="28"/>
          <w:szCs w:val="28"/>
        </w:rPr>
        <w:t>прилове</w:t>
      </w:r>
      <w:proofErr w:type="gramEnd"/>
      <w:r w:rsidRPr="00D12FAC">
        <w:rPr>
          <w:rFonts w:ascii="Times New Roman" w:hAnsi="Times New Roman" w:cs="Times New Roman"/>
          <w:sz w:val="28"/>
          <w:szCs w:val="28"/>
        </w:rPr>
        <w:t>, то наблюдатели фиксируют такие факты, заполняют специальные карточки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FAC">
        <w:rPr>
          <w:rFonts w:ascii="Times New Roman" w:hAnsi="Times New Roman" w:cs="Times New Roman"/>
          <w:i/>
          <w:sz w:val="28"/>
          <w:szCs w:val="28"/>
        </w:rPr>
        <w:t>6. Предложения по мероприятиям производственного экологического контроля и мониторинга окружающей среды.</w:t>
      </w:r>
    </w:p>
    <w:p w:rsidR="00FC369A" w:rsidRPr="00D12FAC" w:rsidRDefault="00FC369A" w:rsidP="00D9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AC">
        <w:rPr>
          <w:rFonts w:ascii="Times New Roman" w:hAnsi="Times New Roman" w:cs="Times New Roman"/>
          <w:sz w:val="28"/>
          <w:szCs w:val="28"/>
        </w:rPr>
        <w:t xml:space="preserve">Производственный экологический контроль и мониторинг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E316D1">
        <w:rPr>
          <w:rFonts w:ascii="Times New Roman" w:hAnsi="Times New Roman" w:cs="Times New Roman"/>
          <w:sz w:val="28"/>
          <w:szCs w:val="28"/>
        </w:rPr>
        <w:t xml:space="preserve">изъятии </w:t>
      </w:r>
      <w:proofErr w:type="spellStart"/>
      <w:r w:rsidRPr="00E316D1"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Pr="00E316D1">
        <w:rPr>
          <w:rFonts w:ascii="Times New Roman" w:hAnsi="Times New Roman" w:cs="Times New Roman"/>
          <w:sz w:val="28"/>
          <w:szCs w:val="28"/>
        </w:rPr>
        <w:t xml:space="preserve"> в объемах ОДУ</w:t>
      </w:r>
      <w:r w:rsidRPr="00D12FAC">
        <w:rPr>
          <w:rFonts w:ascii="Times New Roman" w:hAnsi="Times New Roman" w:cs="Times New Roman"/>
          <w:sz w:val="28"/>
          <w:szCs w:val="28"/>
        </w:rPr>
        <w:t xml:space="preserve"> на каждом рыбопромысловом судне осуществляется капитаном и вахтенным помощником капитана круглосуточно. При возникновении предаварийных и аварийных ситуаций осуществляются соответствующие записи в судовом и промысловом журналах, незамедлительно извещается территориальное управление 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>, принимаются меры по предотвращению и минимизации нанесенного ущерба.</w:t>
      </w: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FAC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gramStart"/>
      <w:r w:rsidRPr="00D12FAC">
        <w:rPr>
          <w:rFonts w:ascii="Times New Roman" w:hAnsi="Times New Roman" w:cs="Times New Roman"/>
          <w:i/>
          <w:sz w:val="28"/>
          <w:szCs w:val="28"/>
        </w:rPr>
        <w:t xml:space="preserve">Выявленные при проведении оценки воздействия на окружающую среду неопределенности в определении воздействий планируемой (намечаемой) хозяйственной и иной деятельности на окружающую среду, подготовка (при необходимости) предложений по проведению исследований последствий реализации планируемой (намечаемой) хозяйственной и иной деятельности, эффективности выбранных мер по предотвращению и (или) </w:t>
      </w:r>
      <w:r w:rsidRPr="00D12FAC">
        <w:rPr>
          <w:rFonts w:ascii="Times New Roman" w:hAnsi="Times New Roman" w:cs="Times New Roman"/>
          <w:i/>
          <w:sz w:val="28"/>
          <w:szCs w:val="28"/>
        </w:rPr>
        <w:lastRenderedPageBreak/>
        <w:t>уменьшению воздействия, а также для проверки сделанных прогнозов (</w:t>
      </w:r>
      <w:proofErr w:type="spellStart"/>
      <w:r w:rsidRPr="00D12FAC">
        <w:rPr>
          <w:rFonts w:ascii="Times New Roman" w:hAnsi="Times New Roman" w:cs="Times New Roman"/>
          <w:i/>
          <w:sz w:val="28"/>
          <w:szCs w:val="28"/>
        </w:rPr>
        <w:t>послепроектный</w:t>
      </w:r>
      <w:proofErr w:type="spellEnd"/>
      <w:r w:rsidRPr="00D12FAC">
        <w:rPr>
          <w:rFonts w:ascii="Times New Roman" w:hAnsi="Times New Roman" w:cs="Times New Roman"/>
          <w:i/>
          <w:sz w:val="28"/>
          <w:szCs w:val="28"/>
        </w:rPr>
        <w:t xml:space="preserve"> анализ).</w:t>
      </w:r>
      <w:proofErr w:type="gramEnd"/>
    </w:p>
    <w:p w:rsidR="00FC369A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5AF9">
        <w:rPr>
          <w:rFonts w:ascii="Times New Roman" w:hAnsi="Times New Roman" w:cs="Times New Roman"/>
          <w:iCs/>
          <w:sz w:val="28"/>
          <w:szCs w:val="28"/>
        </w:rPr>
        <w:t>При проведении оценки воздействия на окружающую среду неопределенности в определении воздействий планируемой деятельности на окружающую среду не выявлены.</w:t>
      </w: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D12FAC">
        <w:rPr>
          <w:rFonts w:ascii="Times New Roman" w:hAnsi="Times New Roman" w:cs="Times New Roman"/>
          <w:i/>
          <w:sz w:val="28"/>
          <w:szCs w:val="28"/>
        </w:rPr>
        <w:t>8. Обоснование выбора варианта реализации планируемой (намечаемой) хозяйственной и иной деятельности, исходя из рассмотренных альтернатив, а также результатов проведенных исследований.</w:t>
      </w:r>
    </w:p>
    <w:p w:rsidR="00FC369A" w:rsidRPr="00064B56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4B56">
        <w:rPr>
          <w:rFonts w:ascii="Times New Roman" w:hAnsi="Times New Roman" w:cs="Times New Roman"/>
          <w:iCs/>
          <w:sz w:val="28"/>
          <w:szCs w:val="28"/>
        </w:rPr>
        <w:t>Заказчиком выбран вариант реализации намечаемой деятельности обоснование установления величины ОДУ в соответствии с научными рекомендациями, указанными в Материалах ОДУ, в целях обеспечения прав пользователей водных биоресурсов и регулирования рыболовства.</w:t>
      </w:r>
    </w:p>
    <w:p w:rsidR="00FC369A" w:rsidRPr="00D12FAC" w:rsidRDefault="00FC369A" w:rsidP="00C70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56">
        <w:rPr>
          <w:rFonts w:ascii="Times New Roman" w:hAnsi="Times New Roman" w:cs="Times New Roman"/>
          <w:sz w:val="28"/>
          <w:szCs w:val="28"/>
        </w:rPr>
        <w:t>Альтернативные варианты достижения цели намечаемой деятельности, не рассматривались.</w:t>
      </w:r>
      <w:r w:rsidRPr="00D12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Default="00FC369A" w:rsidP="00064B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C2A">
        <w:rPr>
          <w:rFonts w:ascii="Times New Roman" w:hAnsi="Times New Roman" w:cs="Times New Roman"/>
          <w:i/>
          <w:sz w:val="28"/>
          <w:szCs w:val="28"/>
        </w:rPr>
        <w:t xml:space="preserve">9. </w:t>
      </w:r>
      <w:proofErr w:type="gramStart"/>
      <w:r w:rsidRPr="00D12FAC">
        <w:rPr>
          <w:rFonts w:ascii="Times New Roman" w:hAnsi="Times New Roman" w:cs="Times New Roman"/>
          <w:i/>
          <w:sz w:val="28"/>
          <w:szCs w:val="28"/>
        </w:rPr>
        <w:t>Сведения о проведении общественных обсуждений, направленных на информирование граждан и юридических лиц о планируемой (намечаемой) хозяйственной и иной деятельности и ее возможном воздействии на окружающую среду, с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органов местного самоуправления), выявления общественных предпочтений и их учета в процессе проведения оценки воздействия на окружающую</w:t>
      </w:r>
      <w:proofErr w:type="gramEnd"/>
      <w:r w:rsidRPr="00D12FAC">
        <w:rPr>
          <w:rFonts w:ascii="Times New Roman" w:hAnsi="Times New Roman" w:cs="Times New Roman"/>
          <w:i/>
          <w:sz w:val="28"/>
          <w:szCs w:val="28"/>
        </w:rPr>
        <w:t xml:space="preserve"> среду.</w:t>
      </w:r>
    </w:p>
    <w:p w:rsidR="00FC369A" w:rsidRPr="00064B56" w:rsidRDefault="00FC369A" w:rsidP="00064B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B56">
        <w:rPr>
          <w:rFonts w:ascii="Times New Roman" w:hAnsi="Times New Roman" w:cs="Times New Roman"/>
          <w:i/>
          <w:sz w:val="28"/>
          <w:szCs w:val="28"/>
        </w:rPr>
        <w:t>9.1. Сведения об органах государственной власти и (или) органах местного самоуправления, ответственных за информирование общественности, организацию и проведение общественных обсуждений.</w:t>
      </w:r>
    </w:p>
    <w:p w:rsidR="00FC369A" w:rsidRPr="006C0974" w:rsidRDefault="00FC369A" w:rsidP="00C70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B56">
        <w:rPr>
          <w:rFonts w:ascii="Times New Roman" w:hAnsi="Times New Roman" w:cs="Times New Roman"/>
          <w:sz w:val="28"/>
          <w:szCs w:val="28"/>
        </w:rPr>
        <w:t>Орган, ответственный за организацию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4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0974">
        <w:rPr>
          <w:rFonts w:ascii="Times New Roman" w:hAnsi="Times New Roman" w:cs="Times New Roman"/>
          <w:sz w:val="28"/>
          <w:szCs w:val="28"/>
        </w:rPr>
        <w:t>инистерство экологии и устойчивого развития Сахалинской области; адрес:  693020, Сахалинская область, г. Южно-Сахалинск, Коммунистический пр., 39б; тел. (4242) 671-867; e-</w:t>
      </w:r>
      <w:proofErr w:type="spellStart"/>
      <w:r w:rsidRPr="006C097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097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6C0974">
          <w:rPr>
            <w:rFonts w:ascii="Times New Roman" w:hAnsi="Times New Roman" w:cs="Times New Roman"/>
            <w:sz w:val="28"/>
            <w:szCs w:val="28"/>
          </w:rPr>
          <w:t>ecology@sakhalin.gov.ru</w:t>
        </w:r>
      </w:hyperlink>
      <w:r w:rsidRPr="006C0974">
        <w:rPr>
          <w:rFonts w:ascii="Times New Roman" w:hAnsi="Times New Roman" w:cs="Times New Roman"/>
          <w:sz w:val="28"/>
          <w:szCs w:val="28"/>
        </w:rPr>
        <w:t xml:space="preserve">. </w:t>
      </w:r>
      <w:r w:rsidRPr="00064B56">
        <w:rPr>
          <w:rFonts w:ascii="Times New Roman" w:hAnsi="Times New Roman" w:cs="Times New Roman"/>
          <w:sz w:val="28"/>
          <w:szCs w:val="28"/>
        </w:rPr>
        <w:t>Контактное лицо: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74">
        <w:rPr>
          <w:rFonts w:ascii="Times New Roman" w:hAnsi="Times New Roman" w:cs="Times New Roman"/>
          <w:sz w:val="28"/>
          <w:szCs w:val="28"/>
        </w:rPr>
        <w:t xml:space="preserve">референт отдела охраны окружающей среды и государственной экологической экспертизы департамента охраны окружающей среды и водных ресурсов министерства экологии и устойчивого развития Сахалинской области – </w:t>
      </w:r>
      <w:proofErr w:type="spellStart"/>
      <w:r w:rsidRPr="006C0974">
        <w:rPr>
          <w:rFonts w:ascii="Times New Roman" w:hAnsi="Times New Roman" w:cs="Times New Roman"/>
          <w:sz w:val="28"/>
          <w:szCs w:val="28"/>
        </w:rPr>
        <w:t>Чернобровкина</w:t>
      </w:r>
      <w:proofErr w:type="spellEnd"/>
      <w:r w:rsidRPr="006C0974">
        <w:rPr>
          <w:rFonts w:ascii="Times New Roman" w:hAnsi="Times New Roman" w:cs="Times New Roman"/>
          <w:sz w:val="28"/>
          <w:szCs w:val="28"/>
        </w:rPr>
        <w:t xml:space="preserve"> Кристина Сергеевна, тел.: 84242672492, e-</w:t>
      </w:r>
      <w:proofErr w:type="spellStart"/>
      <w:r w:rsidRPr="006C097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0974">
        <w:rPr>
          <w:rFonts w:ascii="Times New Roman" w:hAnsi="Times New Roman" w:cs="Times New Roman"/>
          <w:sz w:val="28"/>
          <w:szCs w:val="28"/>
        </w:rPr>
        <w:t>: k.chernobrovkina@sakhalin.gov.ru.</w:t>
      </w: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369A" w:rsidRPr="00643AC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ACC">
        <w:rPr>
          <w:rFonts w:ascii="Times New Roman" w:hAnsi="Times New Roman" w:cs="Times New Roman"/>
          <w:i/>
          <w:sz w:val="28"/>
          <w:szCs w:val="28"/>
        </w:rPr>
        <w:t>9.2. Техническое задание не предусмотрено.</w:t>
      </w:r>
    </w:p>
    <w:p w:rsidR="00FC369A" w:rsidRPr="00F727D7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C369A" w:rsidRPr="00E33FCF" w:rsidRDefault="00FC369A" w:rsidP="00E33FC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FCF">
        <w:rPr>
          <w:rFonts w:ascii="Times New Roman" w:hAnsi="Times New Roman" w:cs="Times New Roman"/>
          <w:i/>
          <w:sz w:val="28"/>
          <w:szCs w:val="28"/>
        </w:rPr>
        <w:t xml:space="preserve">9.3. Сведения об уведомлении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- уведомление) </w:t>
      </w:r>
      <w:r w:rsidRPr="00E33FC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его размещении не позднее чем за </w:t>
      </w:r>
      <w:r w:rsidR="00A83A71">
        <w:rPr>
          <w:rFonts w:ascii="Times New Roman" w:hAnsi="Times New Roman" w:cs="Times New Roman"/>
          <w:i/>
          <w:sz w:val="28"/>
          <w:szCs w:val="28"/>
        </w:rPr>
        <w:t>3</w:t>
      </w:r>
      <w:r w:rsidRPr="00E33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A71">
        <w:rPr>
          <w:rFonts w:ascii="Times New Roman" w:hAnsi="Times New Roman" w:cs="Times New Roman"/>
          <w:i/>
          <w:sz w:val="28"/>
          <w:szCs w:val="28"/>
        </w:rPr>
        <w:t>рабочи</w:t>
      </w:r>
      <w:r w:rsidRPr="00E33FCF">
        <w:rPr>
          <w:rFonts w:ascii="Times New Roman" w:hAnsi="Times New Roman" w:cs="Times New Roman"/>
          <w:i/>
          <w:sz w:val="28"/>
          <w:szCs w:val="28"/>
        </w:rPr>
        <w:t>х дн</w:t>
      </w:r>
      <w:r w:rsidR="00A83A71">
        <w:rPr>
          <w:rFonts w:ascii="Times New Roman" w:hAnsi="Times New Roman" w:cs="Times New Roman"/>
          <w:i/>
          <w:sz w:val="28"/>
          <w:szCs w:val="28"/>
        </w:rPr>
        <w:t>я</w:t>
      </w:r>
      <w:bookmarkStart w:id="16" w:name="_GoBack"/>
      <w:bookmarkEnd w:id="16"/>
      <w:r w:rsidRPr="00E33FCF">
        <w:rPr>
          <w:rFonts w:ascii="Times New Roman" w:hAnsi="Times New Roman" w:cs="Times New Roman"/>
          <w:i/>
          <w:sz w:val="28"/>
          <w:szCs w:val="28"/>
        </w:rPr>
        <w:t xml:space="preserve">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общественности.</w:t>
      </w:r>
    </w:p>
    <w:p w:rsidR="00FC369A" w:rsidRDefault="00FC369A" w:rsidP="0056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CF">
        <w:rPr>
          <w:rFonts w:ascii="Times New Roman" w:hAnsi="Times New Roman" w:cs="Times New Roman"/>
          <w:sz w:val="28"/>
          <w:szCs w:val="28"/>
        </w:rPr>
        <w:t>Информирование общественности реализовано через публикации на официальных сайтах:</w:t>
      </w:r>
    </w:p>
    <w:p w:rsidR="00FC369A" w:rsidRPr="001154C1" w:rsidRDefault="00FC369A" w:rsidP="00A83A71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5416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экологии </w:t>
      </w:r>
      <w:r>
        <w:rPr>
          <w:rFonts w:ascii="Times New Roman" w:hAnsi="Times New Roman" w:cs="Times New Roman"/>
          <w:sz w:val="28"/>
          <w:szCs w:val="28"/>
        </w:rPr>
        <w:t xml:space="preserve">и устойчивого развития </w:t>
      </w:r>
      <w:r w:rsidRPr="007E5416">
        <w:rPr>
          <w:rFonts w:ascii="Times New Roman" w:hAnsi="Times New Roman" w:cs="Times New Roman"/>
          <w:sz w:val="28"/>
          <w:szCs w:val="28"/>
        </w:rPr>
        <w:t xml:space="preserve">Сахалинской области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E5416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5416">
        <w:rPr>
          <w:rFonts w:ascii="Times New Roman" w:hAnsi="Times New Roman" w:cs="Times New Roman"/>
          <w:sz w:val="28"/>
          <w:szCs w:val="28"/>
        </w:rPr>
        <w:t xml:space="preserve"> г. </w:t>
      </w:r>
      <w:r w:rsidRPr="00191AD5">
        <w:rPr>
          <w:rFonts w:ascii="Times New Roman" w:hAnsi="Times New Roman" w:cs="Times New Roman"/>
          <w:sz w:val="28"/>
          <w:szCs w:val="28"/>
        </w:rPr>
        <w:t>(</w:t>
      </w:r>
      <w:r w:rsidRPr="001154C1">
        <w:rPr>
          <w:rStyle w:val="a6"/>
          <w:rFonts w:ascii="Times New Roman" w:eastAsiaTheme="majorEastAsia" w:hAnsi="Times New Roman" w:cs="Times New Roman"/>
          <w:sz w:val="28"/>
          <w:szCs w:val="28"/>
        </w:rPr>
        <w:t>https://ecology.sakhalin.gov.ru/ministerstvo/news/1321-uvedomlenie-o-provedenii-obschestvennyh-obsuzhdenij.html</w:t>
      </w:r>
      <w:r w:rsidRPr="001154C1">
        <w:t>)</w:t>
      </w:r>
      <w:r w:rsidRPr="00191AD5">
        <w:rPr>
          <w:rFonts w:ascii="Times New Roman" w:hAnsi="Times New Roman" w:cs="Times New Roman"/>
          <w:sz w:val="28"/>
          <w:szCs w:val="28"/>
        </w:rPr>
        <w:t>;</w:t>
      </w:r>
    </w:p>
    <w:p w:rsidR="00FC369A" w:rsidRDefault="00FC369A" w:rsidP="00A83A71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3EB5">
        <w:rPr>
          <w:rFonts w:ascii="Times New Roman" w:hAnsi="Times New Roman" w:cs="Times New Roman"/>
          <w:sz w:val="28"/>
          <w:szCs w:val="28"/>
        </w:rPr>
        <w:t xml:space="preserve">на официальном сайте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состояния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Экомониторинг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3EB5">
        <w:rPr>
          <w:rFonts w:ascii="Times New Roman" w:hAnsi="Times New Roman" w:cs="Times New Roman"/>
          <w:sz w:val="28"/>
          <w:szCs w:val="28"/>
        </w:rPr>
        <w:t xml:space="preserve">– </w:t>
      </w:r>
      <w:r w:rsidRPr="0036277A">
        <w:rPr>
          <w:rFonts w:ascii="Times New Roman" w:hAnsi="Times New Roman" w:cs="Times New Roman"/>
          <w:sz w:val="28"/>
          <w:szCs w:val="28"/>
        </w:rPr>
        <w:t xml:space="preserve">21.03.2025 г. </w:t>
      </w:r>
      <w:r w:rsidRPr="007E5416">
        <w:rPr>
          <w:rFonts w:ascii="Times New Roman" w:hAnsi="Times New Roman" w:cs="Times New Roman"/>
          <w:sz w:val="28"/>
          <w:szCs w:val="28"/>
        </w:rPr>
        <w:t>(</w:t>
      </w:r>
      <w:r w:rsidRPr="0036277A">
        <w:rPr>
          <w:rStyle w:val="a6"/>
          <w:rFonts w:ascii="Times New Roman" w:eastAsiaTheme="majorEastAsia" w:hAnsi="Times New Roman" w:cs="Times New Roman"/>
          <w:sz w:val="28"/>
          <w:szCs w:val="28"/>
        </w:rPr>
        <w:t>https://ecomonitoring.mnr.gov.ru/public/lists/public_discussions_list_public/289</w:t>
      </w:r>
      <w:r w:rsidRPr="007E5416">
        <w:rPr>
          <w:rFonts w:ascii="Times New Roman" w:hAnsi="Times New Roman" w:cs="Times New Roman"/>
          <w:sz w:val="28"/>
          <w:szCs w:val="28"/>
        </w:rPr>
        <w:t>);</w:t>
      </w:r>
    </w:p>
    <w:p w:rsidR="00FC369A" w:rsidRPr="00D12FAC" w:rsidRDefault="00FC369A" w:rsidP="00AC5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F423F5" w:rsidRDefault="00FC369A" w:rsidP="00F423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3F5">
        <w:rPr>
          <w:rFonts w:ascii="Times New Roman" w:hAnsi="Times New Roman" w:cs="Times New Roman"/>
          <w:i/>
          <w:sz w:val="28"/>
          <w:szCs w:val="28"/>
        </w:rPr>
        <w:t>9.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423F5">
        <w:rPr>
          <w:rFonts w:ascii="Times New Roman" w:hAnsi="Times New Roman" w:cs="Times New Roman"/>
          <w:i/>
          <w:sz w:val="28"/>
          <w:szCs w:val="28"/>
        </w:rPr>
        <w:t>. Сведения о длительности проведения общественных обсуждений с даты обеспечения доступа общественности к объекту общественных обсуждений (размещения объекта общественных обсуждений), по адрес</w:t>
      </w:r>
      <w:proofErr w:type="gramStart"/>
      <w:r w:rsidRPr="00F423F5">
        <w:rPr>
          <w:rFonts w:ascii="Times New Roman" w:hAnsi="Times New Roman" w:cs="Times New Roman"/>
          <w:i/>
          <w:sz w:val="28"/>
          <w:szCs w:val="28"/>
        </w:rPr>
        <w:t>у(</w:t>
      </w:r>
      <w:proofErr w:type="spellStart"/>
      <w:proofErr w:type="gramEnd"/>
      <w:r w:rsidRPr="00F423F5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Pr="00F423F5">
        <w:rPr>
          <w:rFonts w:ascii="Times New Roman" w:hAnsi="Times New Roman" w:cs="Times New Roman"/>
          <w:i/>
          <w:sz w:val="28"/>
          <w:szCs w:val="28"/>
        </w:rPr>
        <w:t>), указанному(</w:t>
      </w:r>
      <w:proofErr w:type="spellStart"/>
      <w:r w:rsidRPr="00F423F5">
        <w:rPr>
          <w:rFonts w:ascii="Times New Roman" w:hAnsi="Times New Roman" w:cs="Times New Roman"/>
          <w:i/>
          <w:sz w:val="28"/>
          <w:szCs w:val="28"/>
        </w:rPr>
        <w:t>ым</w:t>
      </w:r>
      <w:proofErr w:type="spellEnd"/>
      <w:r w:rsidRPr="00F423F5">
        <w:rPr>
          <w:rFonts w:ascii="Times New Roman" w:hAnsi="Times New Roman" w:cs="Times New Roman"/>
          <w:i/>
          <w:sz w:val="28"/>
          <w:szCs w:val="28"/>
        </w:rPr>
        <w:t>) в уведомлении.</w:t>
      </w:r>
    </w:p>
    <w:p w:rsidR="00FC369A" w:rsidRPr="0036277A" w:rsidRDefault="00FC369A" w:rsidP="00001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- </w:t>
      </w:r>
      <w:r w:rsidRPr="007C4BA4">
        <w:rPr>
          <w:rFonts w:ascii="Times New Roman" w:eastAsia="Times New Roman" w:hAnsi="Times New Roman" w:cs="Times New Roman"/>
          <w:sz w:val="28"/>
          <w:szCs w:val="28"/>
        </w:rPr>
        <w:t>с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4BA4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4BA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7C4BA4">
        <w:rPr>
          <w:rFonts w:ascii="Times New Roman" w:hAnsi="Times New Roman" w:cs="Times New Roman"/>
          <w:sz w:val="28"/>
          <w:szCs w:val="28"/>
        </w:rPr>
        <w:t>по</w:t>
      </w:r>
      <w:r w:rsidRPr="007C4BA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4BA4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4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04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FAC">
        <w:rPr>
          <w:rFonts w:ascii="Times New Roman" w:hAnsi="Times New Roman" w:cs="Times New Roman"/>
          <w:sz w:val="28"/>
          <w:szCs w:val="28"/>
        </w:rPr>
        <w:t xml:space="preserve">С документацией можно ознакомиться в сети интернет на сайте 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ФГБНУ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2FAC">
        <w:rPr>
          <w:rFonts w:ascii="Times New Roman" w:hAnsi="Times New Roman" w:cs="Times New Roman"/>
          <w:sz w:val="28"/>
          <w:szCs w:val="28"/>
        </w:rPr>
        <w:t>ВНИРО</w:t>
      </w:r>
      <w:proofErr w:type="spellEnd"/>
      <w:r w:rsidRPr="00D12FAC">
        <w:rPr>
          <w:rFonts w:ascii="Times New Roman" w:hAnsi="Times New Roman" w:cs="Times New Roman"/>
          <w:sz w:val="28"/>
          <w:szCs w:val="28"/>
        </w:rPr>
        <w:t xml:space="preserve">» </w:t>
      </w:r>
      <w:r w:rsidRPr="00135417">
        <w:rPr>
          <w:rFonts w:ascii="Times New Roman" w:hAnsi="Times New Roman" w:cs="Times New Roman"/>
          <w:sz w:val="28"/>
          <w:szCs w:val="28"/>
        </w:rPr>
        <w:t>(Сахалинский филиал)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83A71">
          <w:rPr>
            <w:rStyle w:val="a6"/>
            <w:rFonts w:ascii="Times New Roman" w:hAnsi="Times New Roman" w:cs="Times New Roman"/>
            <w:sz w:val="28"/>
            <w:szCs w:val="28"/>
          </w:rPr>
          <w:t>http://www.sakhniro.vniro.ru/page/Obchestv/</w:t>
        </w:r>
      </w:hyperlink>
      <w:r w:rsidRPr="00135417">
        <w:rPr>
          <w:rFonts w:ascii="Times New Roman" w:hAnsi="Times New Roman" w:cs="Times New Roman"/>
          <w:sz w:val="28"/>
          <w:szCs w:val="28"/>
        </w:rPr>
        <w:t xml:space="preserve"> или на бумажном носителе в </w:t>
      </w:r>
      <w:proofErr w:type="spellStart"/>
      <w:r w:rsidRPr="00135417">
        <w:rPr>
          <w:rFonts w:ascii="Times New Roman" w:hAnsi="Times New Roman" w:cs="Times New Roman"/>
          <w:sz w:val="28"/>
          <w:szCs w:val="28"/>
        </w:rPr>
        <w:t>ФГБНУ</w:t>
      </w:r>
      <w:proofErr w:type="spellEnd"/>
      <w:r w:rsidRPr="001354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5417">
        <w:rPr>
          <w:rFonts w:ascii="Times New Roman" w:hAnsi="Times New Roman" w:cs="Times New Roman"/>
          <w:sz w:val="28"/>
          <w:szCs w:val="28"/>
        </w:rPr>
        <w:t>ВНИРО</w:t>
      </w:r>
      <w:proofErr w:type="spellEnd"/>
      <w:r w:rsidRPr="00135417">
        <w:rPr>
          <w:rFonts w:ascii="Times New Roman" w:hAnsi="Times New Roman" w:cs="Times New Roman"/>
          <w:sz w:val="28"/>
          <w:szCs w:val="28"/>
        </w:rPr>
        <w:t>» (Сахалинский филиал)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35417">
        <w:rPr>
          <w:rFonts w:ascii="Times New Roman" w:hAnsi="Times New Roman" w:cs="Times New Roman"/>
          <w:sz w:val="28"/>
          <w:szCs w:val="28"/>
        </w:rPr>
        <w:t xml:space="preserve"> </w:t>
      </w:r>
      <w:r w:rsidRPr="0036277A">
        <w:rPr>
          <w:rFonts w:ascii="Times New Roman" w:hAnsi="Times New Roman"/>
          <w:sz w:val="28"/>
          <w:szCs w:val="28"/>
        </w:rPr>
        <w:t xml:space="preserve">693023, г. Южно-Сахалинск, ул. </w:t>
      </w:r>
      <w:proofErr w:type="gramStart"/>
      <w:r w:rsidRPr="0036277A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36277A">
        <w:rPr>
          <w:rFonts w:ascii="Times New Roman" w:hAnsi="Times New Roman"/>
          <w:sz w:val="28"/>
          <w:szCs w:val="28"/>
        </w:rPr>
        <w:t>, д. 196.</w:t>
      </w:r>
    </w:p>
    <w:p w:rsidR="00FC369A" w:rsidRDefault="00FC369A" w:rsidP="00C7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E273B5" w:rsidRDefault="00FC369A" w:rsidP="00C70F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3B5">
        <w:rPr>
          <w:rFonts w:ascii="Times New Roman" w:hAnsi="Times New Roman" w:cs="Times New Roman"/>
          <w:i/>
          <w:sz w:val="28"/>
          <w:szCs w:val="28"/>
        </w:rPr>
        <w:t>9.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273B5">
        <w:rPr>
          <w:rFonts w:ascii="Times New Roman" w:hAnsi="Times New Roman" w:cs="Times New Roman"/>
          <w:i/>
          <w:sz w:val="28"/>
          <w:szCs w:val="28"/>
        </w:rPr>
        <w:t xml:space="preserve">. Сведения о </w:t>
      </w:r>
      <w:r>
        <w:rPr>
          <w:rFonts w:ascii="Times New Roman" w:hAnsi="Times New Roman" w:cs="Times New Roman"/>
          <w:i/>
          <w:sz w:val="28"/>
          <w:szCs w:val="28"/>
        </w:rPr>
        <w:t>порядке, сроке и форме внесения замечаний и предложений, касающихся объекта обсуждений</w:t>
      </w:r>
      <w:r w:rsidRPr="00E273B5">
        <w:rPr>
          <w:rFonts w:ascii="Times New Roman" w:hAnsi="Times New Roman" w:cs="Times New Roman"/>
          <w:i/>
          <w:sz w:val="28"/>
          <w:szCs w:val="28"/>
        </w:rPr>
        <w:t>.</w:t>
      </w:r>
    </w:p>
    <w:p w:rsidR="00FC369A" w:rsidRPr="000018F2" w:rsidRDefault="00FC369A" w:rsidP="00001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8F2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проведения общественных обсуждений </w:t>
      </w:r>
      <w:r w:rsidRPr="000018F2">
        <w:rPr>
          <w:rFonts w:ascii="Times New Roman" w:hAnsi="Times New Roman"/>
          <w:sz w:val="28"/>
          <w:szCs w:val="28"/>
        </w:rPr>
        <w:t xml:space="preserve">с 27.03.2025 по 26.04.2025 </w:t>
      </w:r>
      <w:r w:rsidRPr="000018F2">
        <w:rPr>
          <w:rFonts w:ascii="Times New Roman" w:eastAsia="Times New Roman" w:hAnsi="Times New Roman"/>
          <w:sz w:val="28"/>
          <w:szCs w:val="28"/>
        </w:rPr>
        <w:t>все участники общественных обсуждений имеют право вносить предложения и замечания, касающиеся объекта обсуждений:</w:t>
      </w:r>
    </w:p>
    <w:p w:rsidR="00FC369A" w:rsidRPr="000018F2" w:rsidRDefault="00FC369A" w:rsidP="00FC369A">
      <w:pPr>
        <w:pStyle w:val="af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0018F2">
        <w:rPr>
          <w:rFonts w:ascii="Times New Roman" w:eastAsia="Times New Roman" w:hAnsi="Times New Roman"/>
          <w:sz w:val="28"/>
          <w:szCs w:val="28"/>
        </w:rPr>
        <w:t>в письменной или устной форме в ходе проведения слушаний (при наличии инициативы);</w:t>
      </w:r>
    </w:p>
    <w:p w:rsidR="00FC369A" w:rsidRPr="000018F2" w:rsidRDefault="00FC369A" w:rsidP="00FC369A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8F2">
        <w:rPr>
          <w:rFonts w:ascii="Times New Roman" w:eastAsia="Times New Roman" w:hAnsi="Times New Roman"/>
          <w:sz w:val="28"/>
          <w:szCs w:val="28"/>
        </w:rPr>
        <w:t xml:space="preserve">в письменной форме на адрес: </w:t>
      </w:r>
      <w:r w:rsidRPr="000018F2">
        <w:rPr>
          <w:rFonts w:ascii="Times New Roman" w:hAnsi="Times New Roman"/>
          <w:sz w:val="28"/>
          <w:szCs w:val="28"/>
        </w:rPr>
        <w:t>693020, Сахалинская область, г. Южно-Сахалинск, Коммунистический пр., 39б</w:t>
      </w:r>
      <w:r w:rsidRPr="000018F2">
        <w:rPr>
          <w:rFonts w:ascii="Times New Roman" w:eastAsia="Calibri" w:hAnsi="Times New Roman"/>
          <w:sz w:val="28"/>
          <w:szCs w:val="28"/>
        </w:rPr>
        <w:t xml:space="preserve"> </w:t>
      </w:r>
      <w:r w:rsidRPr="000018F2">
        <w:rPr>
          <w:rFonts w:ascii="Times New Roman" w:eastAsia="Times New Roman" w:hAnsi="Times New Roman"/>
          <w:sz w:val="28"/>
          <w:szCs w:val="28"/>
        </w:rPr>
        <w:t>или в форме электронного документа, направленного на следующие адреса электронных почт:</w:t>
      </w:r>
      <w:r w:rsidRPr="000018F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0018F2">
          <w:rPr>
            <w:rStyle w:val="a6"/>
            <w:rFonts w:ascii="Times New Roman" w:hAnsi="Times New Roman"/>
            <w:sz w:val="28"/>
            <w:szCs w:val="28"/>
          </w:rPr>
          <w:t>ecology@sakhalin.gov.ru</w:t>
        </w:r>
      </w:hyperlink>
      <w:r w:rsidRPr="000018F2">
        <w:rPr>
          <w:rStyle w:val="a6"/>
          <w:rFonts w:ascii="Times New Roman" w:hAnsi="Times New Roman"/>
          <w:sz w:val="28"/>
          <w:szCs w:val="28"/>
        </w:rPr>
        <w:t xml:space="preserve">, </w:t>
      </w:r>
      <w:r w:rsidRPr="000018F2">
        <w:rPr>
          <w:rFonts w:ascii="Times New Roman" w:hAnsi="Times New Roman"/>
          <w:sz w:val="28"/>
          <w:szCs w:val="28"/>
        </w:rPr>
        <w:t>k.chernobrovkina@sakhalin.gov.ru</w:t>
      </w:r>
      <w:r w:rsidRPr="000018F2">
        <w:rPr>
          <w:rFonts w:ascii="Times New Roman" w:eastAsia="Calibri" w:hAnsi="Times New Roman"/>
          <w:sz w:val="28"/>
          <w:szCs w:val="28"/>
        </w:rPr>
        <w:t>;</w:t>
      </w:r>
    </w:p>
    <w:p w:rsidR="00FC369A" w:rsidRPr="000018F2" w:rsidRDefault="00FC369A" w:rsidP="00FC369A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8F2">
        <w:rPr>
          <w:rFonts w:ascii="Times New Roman" w:eastAsia="Times New Roman" w:hAnsi="Times New Roman"/>
          <w:sz w:val="28"/>
          <w:szCs w:val="28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:rsidR="00FC369A" w:rsidRPr="000018F2" w:rsidRDefault="00FC369A" w:rsidP="00001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018F2">
        <w:rPr>
          <w:rFonts w:ascii="Times New Roman" w:eastAsia="Times New Roman" w:hAnsi="Times New Roman"/>
          <w:sz w:val="28"/>
          <w:szCs w:val="28"/>
        </w:rPr>
        <w:t>При внесении предложений и замечаний участником общественных обсуждений указываются следующие сведения: 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  <w:r w:rsidRPr="000018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018F2">
        <w:rPr>
          <w:rFonts w:ascii="Times New Roman" w:eastAsia="Times New Roman" w:hAnsi="Times New Roman"/>
          <w:sz w:val="28"/>
          <w:szCs w:val="28"/>
        </w:rPr>
        <w:t xml:space="preserve">для юридических лиц – полное и сокращенное (при наличии) наименования, </w:t>
      </w:r>
      <w:r w:rsidRPr="000018F2">
        <w:rPr>
          <w:rFonts w:ascii="Times New Roman" w:eastAsia="Times New Roman" w:hAnsi="Times New Roman"/>
          <w:sz w:val="28"/>
          <w:szCs w:val="28"/>
        </w:rPr>
        <w:lastRenderedPageBreak/>
        <w:t>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согласие на обработку персональных данных в соответствии со статьей 9 Федерального закона от 27.07.2006 № 152-ФЗ «О персональных данных»;</w:t>
      </w:r>
      <w:proofErr w:type="gramEnd"/>
      <w:r w:rsidRPr="000018F2">
        <w:rPr>
          <w:rFonts w:ascii="Times New Roman" w:eastAsia="Times New Roman" w:hAnsi="Times New Roman"/>
          <w:sz w:val="28"/>
          <w:szCs w:val="28"/>
        </w:rPr>
        <w:t xml:space="preserve"> согласие на участие в </w:t>
      </w:r>
      <w:proofErr w:type="gramStart"/>
      <w:r w:rsidRPr="000018F2">
        <w:rPr>
          <w:rFonts w:ascii="Times New Roman" w:eastAsia="Times New Roman" w:hAnsi="Times New Roman"/>
          <w:sz w:val="28"/>
          <w:szCs w:val="28"/>
        </w:rPr>
        <w:t>подписании</w:t>
      </w:r>
      <w:proofErr w:type="gramEnd"/>
      <w:r w:rsidRPr="000018F2">
        <w:rPr>
          <w:rFonts w:ascii="Times New Roman" w:eastAsia="Times New Roman" w:hAnsi="Times New Roman"/>
          <w:sz w:val="28"/>
          <w:szCs w:val="28"/>
        </w:rPr>
        <w:t xml:space="preserve"> протокола общественных обсуждений и способ для его направления и подписания.</w:t>
      </w:r>
    </w:p>
    <w:p w:rsidR="00FC369A" w:rsidRPr="00D12FAC" w:rsidRDefault="00FC369A" w:rsidP="00C7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D12FAC" w:rsidRDefault="00FC369A" w:rsidP="007A4B8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13C2">
        <w:rPr>
          <w:rFonts w:ascii="Times New Roman" w:hAnsi="Times New Roman" w:cs="Times New Roman"/>
          <w:i/>
          <w:iCs/>
          <w:sz w:val="28"/>
          <w:szCs w:val="28"/>
        </w:rPr>
        <w:t>10.</w:t>
      </w:r>
      <w:r w:rsidRPr="00D12FAC">
        <w:rPr>
          <w:rFonts w:ascii="Times New Roman" w:hAnsi="Times New Roman" w:cs="Times New Roman"/>
          <w:sz w:val="28"/>
          <w:szCs w:val="28"/>
        </w:rPr>
        <w:t xml:space="preserve"> </w:t>
      </w:r>
      <w:r w:rsidRPr="00D12FAC">
        <w:rPr>
          <w:rFonts w:ascii="Times New Roman" w:hAnsi="Times New Roman" w:cs="Times New Roman"/>
          <w:i/>
          <w:iCs/>
          <w:sz w:val="28"/>
          <w:szCs w:val="28"/>
        </w:rPr>
        <w:t>Результаты оценки воздействия на окружающую среду, содержащие:</w:t>
      </w:r>
    </w:p>
    <w:p w:rsidR="00FC369A" w:rsidRPr="00D12FAC" w:rsidRDefault="00FC369A" w:rsidP="007A4B8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2FAC">
        <w:rPr>
          <w:rFonts w:ascii="Times New Roman" w:hAnsi="Times New Roman" w:cs="Times New Roman"/>
          <w:i/>
          <w:iCs/>
          <w:sz w:val="28"/>
          <w:szCs w:val="28"/>
        </w:rPr>
        <w:t>а) информацию о характере и масштабах воздействия на окружающую среду планируемой (намечаемой) хозяйственной и иной деятельности, альтернативах ее реализации, оценке экологических и связанных с ними социально-экономических и иных последствий этого воздействия и их значимости, возможности минимизации воздействий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C369A" w:rsidRPr="00590E9C" w:rsidRDefault="00FC369A" w:rsidP="007A4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29">
        <w:rPr>
          <w:rFonts w:ascii="Times New Roman" w:hAnsi="Times New Roman" w:cs="Times New Roman"/>
          <w:sz w:val="28"/>
          <w:szCs w:val="28"/>
        </w:rPr>
        <w:t xml:space="preserve">Намечаемая деятельность (обоснование ОДУ) непосредственное воздействие на объекты окружающей среды (атмосферный воздух, на морскую водную среду, геологическую среду и др.) не оказывает. </w:t>
      </w:r>
      <w:proofErr w:type="gramStart"/>
      <w:r w:rsidRPr="008D5729">
        <w:rPr>
          <w:rFonts w:ascii="Times New Roman" w:hAnsi="Times New Roman" w:cs="Times New Roman"/>
          <w:sz w:val="28"/>
          <w:szCs w:val="28"/>
        </w:rPr>
        <w:t>В свою очередь добыча (вылов) водных биоресурсов  в рекомендованных объемах ОДУ, указанных в документации «</w:t>
      </w:r>
      <w:r w:rsidR="00546C42" w:rsidRPr="007C4BA4">
        <w:rPr>
          <w:rFonts w:ascii="Times New Roman" w:hAnsi="Times New Roman" w:cs="Times New Roman"/>
          <w:sz w:val="28"/>
          <w:szCs w:val="28"/>
        </w:rPr>
        <w:t>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546C42">
        <w:rPr>
          <w:rFonts w:ascii="Times New Roman" w:hAnsi="Times New Roman" w:cs="Times New Roman"/>
          <w:sz w:val="28"/>
          <w:szCs w:val="28"/>
        </w:rPr>
        <w:t>5</w:t>
      </w:r>
      <w:r w:rsidR="00546C42" w:rsidRPr="007C4BA4">
        <w:rPr>
          <w:rFonts w:ascii="Times New Roman" w:hAnsi="Times New Roman" w:cs="Times New Roman"/>
          <w:sz w:val="28"/>
          <w:szCs w:val="28"/>
        </w:rPr>
        <w:t xml:space="preserve"> год (с</w:t>
      </w:r>
      <w:proofErr w:type="gramEnd"/>
      <w:r w:rsidR="00546C42" w:rsidRPr="007C4BA4">
        <w:rPr>
          <w:rFonts w:ascii="Times New Roman" w:hAnsi="Times New Roman" w:cs="Times New Roman"/>
          <w:sz w:val="28"/>
          <w:szCs w:val="28"/>
        </w:rPr>
        <w:t xml:space="preserve"> оценкой воздействия на окружающую среду)»</w:t>
      </w:r>
      <w:r w:rsidR="00546C42" w:rsidRPr="008D5729">
        <w:rPr>
          <w:rFonts w:ascii="Times New Roman" w:hAnsi="Times New Roman" w:cs="Times New Roman"/>
          <w:sz w:val="28"/>
          <w:szCs w:val="28"/>
        </w:rPr>
        <w:t xml:space="preserve"> не нанесет ущерба водным биоресурсам и окружающей среде.</w:t>
      </w:r>
    </w:p>
    <w:p w:rsidR="00FC369A" w:rsidRPr="00D12FAC" w:rsidRDefault="00FC369A" w:rsidP="007A4B8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D12FAC">
        <w:rPr>
          <w:rFonts w:ascii="Times New Roman" w:hAnsi="Times New Roman" w:cs="Times New Roman"/>
          <w:i/>
          <w:iCs/>
          <w:sz w:val="28"/>
          <w:szCs w:val="28"/>
        </w:rPr>
        <w:t xml:space="preserve">) обоснование и решения заказчика по определению альтернативных вариантов реализации планируемой (намечаемой) хозяйственной и иной деятельности (в том числе по выбору технологий и (или) месту размещения объекта и (или) иные) или отказа от ее </w:t>
      </w:r>
      <w:proofErr w:type="gramStart"/>
      <w:r w:rsidRPr="00D12FAC">
        <w:rPr>
          <w:rFonts w:ascii="Times New Roman" w:hAnsi="Times New Roman" w:cs="Times New Roman"/>
          <w:i/>
          <w:iCs/>
          <w:sz w:val="28"/>
          <w:szCs w:val="28"/>
        </w:rPr>
        <w:t>реализации</w:t>
      </w:r>
      <w:proofErr w:type="gramEnd"/>
      <w:r w:rsidRPr="00D12FAC">
        <w:rPr>
          <w:rFonts w:ascii="Times New Roman" w:hAnsi="Times New Roman" w:cs="Times New Roman"/>
          <w:i/>
          <w:iCs/>
          <w:sz w:val="28"/>
          <w:szCs w:val="28"/>
        </w:rPr>
        <w:t xml:space="preserve"> согласно проведенной оценке воздействия на окружающую среду.</w:t>
      </w:r>
    </w:p>
    <w:p w:rsidR="00FC369A" w:rsidRPr="00710DB7" w:rsidRDefault="00FC369A" w:rsidP="007A4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B7">
        <w:rPr>
          <w:rFonts w:ascii="Times New Roman" w:hAnsi="Times New Roman" w:cs="Times New Roman"/>
          <w:sz w:val="28"/>
          <w:szCs w:val="28"/>
        </w:rPr>
        <w:t xml:space="preserve">С учетом того, что «нулевой» вариант - отказ от намечаемой деятельности - не рассматривается, как несоответствующий законодательству в области рыболовства, выбран вариант разработки </w:t>
      </w:r>
      <w:r w:rsidR="00546C42"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Pr="00710DB7">
        <w:rPr>
          <w:rFonts w:ascii="Times New Roman" w:hAnsi="Times New Roman" w:cs="Times New Roman"/>
          <w:sz w:val="28"/>
          <w:szCs w:val="28"/>
        </w:rPr>
        <w:t>материалов ОДУ на 202</w:t>
      </w:r>
      <w:r w:rsidR="00546C42">
        <w:rPr>
          <w:rFonts w:ascii="Times New Roman" w:hAnsi="Times New Roman" w:cs="Times New Roman"/>
          <w:sz w:val="28"/>
          <w:szCs w:val="28"/>
        </w:rPr>
        <w:t>5</w:t>
      </w:r>
      <w:r w:rsidRPr="00710DB7">
        <w:rPr>
          <w:rFonts w:ascii="Times New Roman" w:hAnsi="Times New Roman" w:cs="Times New Roman"/>
          <w:sz w:val="28"/>
          <w:szCs w:val="28"/>
        </w:rPr>
        <w:t xml:space="preserve"> год для целей регулирования рыболовства. </w:t>
      </w:r>
    </w:p>
    <w:p w:rsidR="00FC369A" w:rsidRPr="00710DB7" w:rsidRDefault="00FC369A" w:rsidP="007A4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9A" w:rsidRPr="00710DB7" w:rsidRDefault="00FC369A" w:rsidP="007A4B8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DB7">
        <w:rPr>
          <w:rFonts w:ascii="Times New Roman" w:hAnsi="Times New Roman" w:cs="Times New Roman"/>
          <w:i/>
          <w:iCs/>
          <w:sz w:val="28"/>
          <w:szCs w:val="28"/>
        </w:rPr>
        <w:t>11. Резюме нетехнического характера</w:t>
      </w:r>
    </w:p>
    <w:p w:rsidR="00FC369A" w:rsidRPr="00710DB7" w:rsidRDefault="00FC369A" w:rsidP="007A4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B7">
        <w:rPr>
          <w:rFonts w:ascii="Times New Roman" w:hAnsi="Times New Roman" w:cs="Times New Roman"/>
          <w:sz w:val="28"/>
          <w:szCs w:val="28"/>
        </w:rPr>
        <w:t xml:space="preserve">Представленные материалы </w:t>
      </w:r>
      <w:proofErr w:type="spellStart"/>
      <w:r w:rsidRPr="00710DB7">
        <w:rPr>
          <w:rFonts w:ascii="Times New Roman" w:hAnsi="Times New Roman" w:cs="Times New Roman"/>
          <w:sz w:val="28"/>
          <w:szCs w:val="28"/>
        </w:rPr>
        <w:t>ОВОС</w:t>
      </w:r>
      <w:proofErr w:type="spellEnd"/>
      <w:r w:rsidRPr="00710DB7">
        <w:rPr>
          <w:rFonts w:ascii="Times New Roman" w:hAnsi="Times New Roman" w:cs="Times New Roman"/>
          <w:sz w:val="28"/>
          <w:szCs w:val="28"/>
        </w:rPr>
        <w:t xml:space="preserve"> являются документом, обобщающим результаты исследований по оценке воздействия намечаемой деятельности (научное обоснование общего объема водных биологических ресурсов) в Дальневосточном </w:t>
      </w:r>
      <w:proofErr w:type="spellStart"/>
      <w:r w:rsidRPr="00710DB7">
        <w:rPr>
          <w:rFonts w:ascii="Times New Roman" w:hAnsi="Times New Roman" w:cs="Times New Roman"/>
          <w:sz w:val="28"/>
          <w:szCs w:val="28"/>
        </w:rPr>
        <w:t>рыбохозяственном</w:t>
      </w:r>
      <w:proofErr w:type="spellEnd"/>
      <w:r w:rsidRPr="00710DB7">
        <w:rPr>
          <w:rFonts w:ascii="Times New Roman" w:hAnsi="Times New Roman" w:cs="Times New Roman"/>
          <w:sz w:val="28"/>
          <w:szCs w:val="28"/>
        </w:rPr>
        <w:t xml:space="preserve"> бассейне. </w:t>
      </w:r>
    </w:p>
    <w:p w:rsidR="00FC369A" w:rsidRPr="00710DB7" w:rsidRDefault="00FC369A" w:rsidP="00340F5C">
      <w:pPr>
        <w:pStyle w:val="af1"/>
        <w:rPr>
          <w:szCs w:val="28"/>
        </w:rPr>
      </w:pPr>
      <w:r w:rsidRPr="00710DB7">
        <w:rPr>
          <w:szCs w:val="28"/>
        </w:rPr>
        <w:lastRenderedPageBreak/>
        <w:t xml:space="preserve">Основной мерой регулирования промысла является биологически обоснованная величина – общий допустимый улов. </w:t>
      </w:r>
    </w:p>
    <w:p w:rsidR="00FC369A" w:rsidRPr="00710DB7" w:rsidRDefault="00FC369A" w:rsidP="00340F5C">
      <w:pPr>
        <w:pStyle w:val="af1"/>
        <w:rPr>
          <w:szCs w:val="28"/>
        </w:rPr>
      </w:pPr>
      <w:r w:rsidRPr="00710DB7">
        <w:rPr>
          <w:szCs w:val="28"/>
        </w:rPr>
        <w:t>Согласно выполненной оценке потенциального воздействия на окружающую среду при реализации намечаемой деятельности (обоснование объемов  ОДУ водных биологических ресурсов на 202</w:t>
      </w:r>
      <w:r w:rsidR="00546C42">
        <w:rPr>
          <w:szCs w:val="28"/>
        </w:rPr>
        <w:t>5</w:t>
      </w:r>
      <w:r w:rsidRPr="00710DB7">
        <w:rPr>
          <w:szCs w:val="28"/>
        </w:rPr>
        <w:t xml:space="preserve"> год) негативное воздействие на водные биоресурсы и окружающую среду не ожидается. </w:t>
      </w:r>
    </w:p>
    <w:p w:rsidR="00FC369A" w:rsidRPr="00710DB7" w:rsidRDefault="00FC369A" w:rsidP="00340F5C">
      <w:pPr>
        <w:pStyle w:val="af1"/>
        <w:rPr>
          <w:szCs w:val="28"/>
        </w:rPr>
      </w:pPr>
    </w:p>
    <w:p w:rsidR="00FC369A" w:rsidRPr="00D12FAC" w:rsidRDefault="00FC369A" w:rsidP="00340F5C">
      <w:pPr>
        <w:pStyle w:val="af1"/>
        <w:rPr>
          <w:szCs w:val="28"/>
          <w:highlight w:val="cyan"/>
        </w:rPr>
      </w:pPr>
    </w:p>
    <w:p w:rsidR="00FC369A" w:rsidRPr="00D12FAC" w:rsidRDefault="00FC369A" w:rsidP="00340F5C">
      <w:pPr>
        <w:pStyle w:val="af1"/>
        <w:rPr>
          <w:szCs w:val="28"/>
          <w:highlight w:val="cyan"/>
        </w:rPr>
      </w:pPr>
    </w:p>
    <w:p w:rsidR="00FC369A" w:rsidRPr="00D12FAC" w:rsidRDefault="00FC369A" w:rsidP="00340F5C">
      <w:pPr>
        <w:pStyle w:val="af1"/>
        <w:rPr>
          <w:szCs w:val="28"/>
          <w:highlight w:val="cyan"/>
        </w:rPr>
      </w:pPr>
    </w:p>
    <w:p w:rsidR="00FC369A" w:rsidRPr="00D12FAC" w:rsidRDefault="00FC3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bookmarkEnd w:id="7"/>
    <w:p w:rsidR="002D4114" w:rsidRPr="00422561" w:rsidRDefault="002D4114" w:rsidP="002D4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D4114" w:rsidRPr="0042256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54" w:rsidRDefault="00DB7B54" w:rsidP="009275E3">
      <w:pPr>
        <w:spacing w:after="0" w:line="240" w:lineRule="auto"/>
      </w:pPr>
      <w:r>
        <w:separator/>
      </w:r>
    </w:p>
  </w:endnote>
  <w:endnote w:type="continuationSeparator" w:id="0">
    <w:p w:rsidR="00DB7B54" w:rsidRDefault="00DB7B54" w:rsidP="0092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997231"/>
      <w:docPartObj>
        <w:docPartGallery w:val="Page Numbers (Bottom of Page)"/>
        <w:docPartUnique/>
      </w:docPartObj>
    </w:sdtPr>
    <w:sdtEndPr/>
    <w:sdtContent>
      <w:p w:rsidR="009275E3" w:rsidRDefault="009275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71">
          <w:rPr>
            <w:noProof/>
          </w:rPr>
          <w:t>18</w:t>
        </w:r>
        <w:r>
          <w:fldChar w:fldCharType="end"/>
        </w:r>
      </w:p>
    </w:sdtContent>
  </w:sdt>
  <w:p w:rsidR="009275E3" w:rsidRDefault="009275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54" w:rsidRDefault="00DB7B54" w:rsidP="009275E3">
      <w:pPr>
        <w:spacing w:after="0" w:line="240" w:lineRule="auto"/>
      </w:pPr>
      <w:r>
        <w:separator/>
      </w:r>
    </w:p>
  </w:footnote>
  <w:footnote w:type="continuationSeparator" w:id="0">
    <w:p w:rsidR="00DB7B54" w:rsidRDefault="00DB7B54" w:rsidP="0092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3F6"/>
    <w:multiLevelType w:val="hybridMultilevel"/>
    <w:tmpl w:val="C5B8B240"/>
    <w:lvl w:ilvl="0" w:tplc="FC1E9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FB57BF"/>
    <w:multiLevelType w:val="hybridMultilevel"/>
    <w:tmpl w:val="F9AAA200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5A"/>
    <w:rsid w:val="002D4114"/>
    <w:rsid w:val="00546C42"/>
    <w:rsid w:val="005B6098"/>
    <w:rsid w:val="00606034"/>
    <w:rsid w:val="006528DD"/>
    <w:rsid w:val="006C585A"/>
    <w:rsid w:val="007443F1"/>
    <w:rsid w:val="00877237"/>
    <w:rsid w:val="009275E3"/>
    <w:rsid w:val="00A74446"/>
    <w:rsid w:val="00A83A71"/>
    <w:rsid w:val="00AE1BCE"/>
    <w:rsid w:val="00B85A9A"/>
    <w:rsid w:val="00BE47AD"/>
    <w:rsid w:val="00D571FC"/>
    <w:rsid w:val="00DB7B54"/>
    <w:rsid w:val="00E24D6C"/>
    <w:rsid w:val="00E33B90"/>
    <w:rsid w:val="00F6250D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5A"/>
  </w:style>
  <w:style w:type="paragraph" w:styleId="1">
    <w:name w:val="heading 1"/>
    <w:basedOn w:val="a"/>
    <w:next w:val="a"/>
    <w:link w:val="10"/>
    <w:uiPriority w:val="9"/>
    <w:qFormat/>
    <w:rsid w:val="00A7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В"/>
    <w:basedOn w:val="2"/>
    <w:link w:val="a4"/>
    <w:qFormat/>
    <w:rsid w:val="00F6250D"/>
    <w:pPr>
      <w:spacing w:before="0" w:line="240" w:lineRule="auto"/>
      <w:ind w:firstLine="709"/>
      <w:jc w:val="both"/>
    </w:pPr>
    <w:rPr>
      <w:rFonts w:ascii="Times New Roman" w:hAnsi="Times New Roman"/>
      <w:bCs w:val="0"/>
      <w:lang w:eastAsia="ru-RU"/>
    </w:rPr>
  </w:style>
  <w:style w:type="character" w:customStyle="1" w:styleId="a4">
    <w:name w:val="ЛВ Знак"/>
    <w:basedOn w:val="20"/>
    <w:link w:val="a3"/>
    <w:rsid w:val="00F6250D"/>
    <w:rPr>
      <w:rFonts w:ascii="Times New Roman" w:eastAsiaTheme="majorEastAsia" w:hAnsi="Times New Roman" w:cstheme="majorBidi"/>
      <w:b/>
      <w:bCs w:val="0"/>
      <w:color w:val="5B9BD5" w:themeColor="accent1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25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4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74446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A74446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A7444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4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2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75E3"/>
  </w:style>
  <w:style w:type="paragraph" w:styleId="ab">
    <w:name w:val="footer"/>
    <w:basedOn w:val="a"/>
    <w:link w:val="ac"/>
    <w:uiPriority w:val="99"/>
    <w:unhideWhenUsed/>
    <w:rsid w:val="0092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75E3"/>
  </w:style>
  <w:style w:type="paragraph" w:styleId="11">
    <w:name w:val="toc 1"/>
    <w:basedOn w:val="a"/>
    <w:next w:val="a"/>
    <w:autoRedefine/>
    <w:uiPriority w:val="39"/>
    <w:unhideWhenUsed/>
    <w:qFormat/>
    <w:rsid w:val="009275E3"/>
    <w:pPr>
      <w:spacing w:after="100" w:line="276" w:lineRule="auto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275E3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d">
    <w:name w:val="caption"/>
    <w:aliases w:val="Исполнители,Caption Char,Исполнители Char,Название объекта.Исполнители,Название объекта;Исполнители"/>
    <w:basedOn w:val="a"/>
    <w:next w:val="a"/>
    <w:link w:val="ae"/>
    <w:uiPriority w:val="99"/>
    <w:qFormat/>
    <w:rsid w:val="002D411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объекта Знак"/>
    <w:aliases w:val="Исполнители Знак,Caption Char Знак,Исполнители Char Знак,Название объекта.Исполнители Знак,Название объекта;Исполнители Знак"/>
    <w:link w:val="ad"/>
    <w:uiPriority w:val="99"/>
    <w:rsid w:val="002D41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3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сновной текст_"/>
    <w:basedOn w:val="a0"/>
    <w:link w:val="12"/>
    <w:rsid w:val="00FC36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FC369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FC36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1">
    <w:name w:val="Body Text Indent"/>
    <w:basedOn w:val="a"/>
    <w:link w:val="af2"/>
    <w:rsid w:val="00FC3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C36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C36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5A"/>
  </w:style>
  <w:style w:type="paragraph" w:styleId="1">
    <w:name w:val="heading 1"/>
    <w:basedOn w:val="a"/>
    <w:next w:val="a"/>
    <w:link w:val="10"/>
    <w:uiPriority w:val="9"/>
    <w:qFormat/>
    <w:rsid w:val="00A7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В"/>
    <w:basedOn w:val="2"/>
    <w:link w:val="a4"/>
    <w:qFormat/>
    <w:rsid w:val="00F6250D"/>
    <w:pPr>
      <w:spacing w:before="0" w:line="240" w:lineRule="auto"/>
      <w:ind w:firstLine="709"/>
      <w:jc w:val="both"/>
    </w:pPr>
    <w:rPr>
      <w:rFonts w:ascii="Times New Roman" w:hAnsi="Times New Roman"/>
      <w:bCs w:val="0"/>
      <w:lang w:eastAsia="ru-RU"/>
    </w:rPr>
  </w:style>
  <w:style w:type="character" w:customStyle="1" w:styleId="a4">
    <w:name w:val="ЛВ Знак"/>
    <w:basedOn w:val="20"/>
    <w:link w:val="a3"/>
    <w:rsid w:val="00F6250D"/>
    <w:rPr>
      <w:rFonts w:ascii="Times New Roman" w:eastAsiaTheme="majorEastAsia" w:hAnsi="Times New Roman" w:cstheme="majorBidi"/>
      <w:b/>
      <w:bCs w:val="0"/>
      <w:color w:val="5B9BD5" w:themeColor="accent1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25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4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74446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A74446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A7444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4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2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75E3"/>
  </w:style>
  <w:style w:type="paragraph" w:styleId="ab">
    <w:name w:val="footer"/>
    <w:basedOn w:val="a"/>
    <w:link w:val="ac"/>
    <w:uiPriority w:val="99"/>
    <w:unhideWhenUsed/>
    <w:rsid w:val="0092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75E3"/>
  </w:style>
  <w:style w:type="paragraph" w:styleId="11">
    <w:name w:val="toc 1"/>
    <w:basedOn w:val="a"/>
    <w:next w:val="a"/>
    <w:autoRedefine/>
    <w:uiPriority w:val="39"/>
    <w:unhideWhenUsed/>
    <w:qFormat/>
    <w:rsid w:val="009275E3"/>
    <w:pPr>
      <w:spacing w:after="100" w:line="276" w:lineRule="auto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275E3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d">
    <w:name w:val="caption"/>
    <w:aliases w:val="Исполнители,Caption Char,Исполнители Char,Название объекта.Исполнители,Название объекта;Исполнители"/>
    <w:basedOn w:val="a"/>
    <w:next w:val="a"/>
    <w:link w:val="ae"/>
    <w:uiPriority w:val="99"/>
    <w:qFormat/>
    <w:rsid w:val="002D411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объекта Знак"/>
    <w:aliases w:val="Исполнители Знак,Caption Char Знак,Исполнители Char Знак,Название объекта.Исполнители Знак,Название объекта;Исполнители Знак"/>
    <w:link w:val="ad"/>
    <w:uiPriority w:val="99"/>
    <w:rsid w:val="002D41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3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сновной текст_"/>
    <w:basedOn w:val="a0"/>
    <w:link w:val="12"/>
    <w:rsid w:val="00FC36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FC369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FC36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1">
    <w:name w:val="Body Text Indent"/>
    <w:basedOn w:val="a"/>
    <w:link w:val="af2"/>
    <w:rsid w:val="00FC3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C36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C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cology@sakhali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khniro.vniro.ru/page/Obchest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cology@sakhalin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rbour@fishc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4354-6DEE-43C1-82DA-C7EA3389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6644</Words>
  <Characters>37875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Лапко Виктор</cp:lastModifiedBy>
  <cp:revision>4</cp:revision>
  <dcterms:created xsi:type="dcterms:W3CDTF">2025-03-24T04:59:00Z</dcterms:created>
  <dcterms:modified xsi:type="dcterms:W3CDTF">2025-03-24T21:43:00Z</dcterms:modified>
</cp:coreProperties>
</file>